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7DFD5" w14:textId="77777777" w:rsidR="0014557A" w:rsidRDefault="0014557A" w:rsidP="0014557A">
      <w:pPr>
        <w:pStyle w:val="04TitreAECPDTSIN"/>
        <w:keepLines/>
        <w:spacing w:before="0" w:after="0"/>
        <w:rPr>
          <w:caps/>
          <w:sz w:val="36"/>
          <w:szCs w:val="36"/>
        </w:rPr>
      </w:pPr>
      <w:r>
        <w:rPr>
          <w:caps/>
          <w:sz w:val="36"/>
          <w:szCs w:val="36"/>
        </w:rPr>
        <w:t>Conditions particulières</w:t>
      </w:r>
    </w:p>
    <w:p w14:paraId="3571FC0D" w14:textId="77777777" w:rsidR="00196826" w:rsidRDefault="0014557A" w:rsidP="0014557A">
      <w:pPr>
        <w:keepLines/>
        <w:spacing w:before="120"/>
        <w:jc w:val="both"/>
        <w:rPr>
          <w:caps/>
          <w:sz w:val="2"/>
          <w:szCs w:val="2"/>
        </w:rPr>
      </w:pPr>
      <w:r>
        <w:rPr>
          <w:caps/>
          <w:sz w:val="2"/>
          <w:szCs w:val="2"/>
        </w:rPr>
        <w:t>4</w:t>
      </w:r>
    </w:p>
    <w:p w14:paraId="26FA0016" w14:textId="1992F29C" w:rsidR="0014557A" w:rsidRDefault="008C2028" w:rsidP="0014557A">
      <w:pPr>
        <w:pStyle w:val="06-TitreARTICLEAE"/>
        <w:keepLines/>
        <w:numPr>
          <w:ilvl w:val="0"/>
          <w:numId w:val="13"/>
        </w:numPr>
        <w:ind w:left="357" w:hanging="357"/>
      </w:pPr>
      <w:r>
        <w:t xml:space="preserve">Souscripteur - </w:t>
      </w:r>
      <w:r w:rsidR="0014557A">
        <w:t>Assuré</w:t>
      </w:r>
    </w:p>
    <w:p w14:paraId="54362D1D" w14:textId="77777777" w:rsidR="00A73EEE" w:rsidRPr="00E729AC" w:rsidRDefault="00A73EEE" w:rsidP="00A73EEE">
      <w:pPr>
        <w:keepLines/>
        <w:widowControl w:val="0"/>
        <w:spacing w:before="240"/>
        <w:jc w:val="center"/>
        <w:rPr>
          <w:bCs/>
          <w:szCs w:val="22"/>
        </w:rPr>
      </w:pPr>
      <w:r w:rsidRPr="00E729AC">
        <w:rPr>
          <w:bCs/>
          <w:szCs w:val="22"/>
        </w:rPr>
        <w:t>Association Les Arts Décoratifs</w:t>
      </w:r>
    </w:p>
    <w:p w14:paraId="3D6D8634" w14:textId="77777777" w:rsidR="00A73EEE" w:rsidRPr="00E729AC" w:rsidRDefault="00A73EEE" w:rsidP="00A73EEE">
      <w:pPr>
        <w:keepLines/>
        <w:widowControl w:val="0"/>
        <w:jc w:val="center"/>
        <w:rPr>
          <w:bCs/>
          <w:szCs w:val="22"/>
        </w:rPr>
      </w:pPr>
      <w:r w:rsidRPr="00E729AC">
        <w:rPr>
          <w:bCs/>
          <w:szCs w:val="22"/>
        </w:rPr>
        <w:t>107 rue de Rivoli</w:t>
      </w:r>
    </w:p>
    <w:p w14:paraId="0D494E85" w14:textId="54669FF7" w:rsidR="00EA073F" w:rsidRDefault="00A73EEE" w:rsidP="00EA073F">
      <w:pPr>
        <w:keepLines/>
        <w:widowControl w:val="0"/>
        <w:jc w:val="center"/>
        <w:rPr>
          <w:bCs/>
          <w:szCs w:val="22"/>
        </w:rPr>
      </w:pPr>
      <w:r w:rsidRPr="00E729AC">
        <w:rPr>
          <w:bCs/>
          <w:szCs w:val="22"/>
        </w:rPr>
        <w:t>75001 PARIS</w:t>
      </w:r>
    </w:p>
    <w:p w14:paraId="3BE78191" w14:textId="6D7F62E4" w:rsidR="00E30DB4" w:rsidRPr="004C2FB4" w:rsidRDefault="00E30DB4" w:rsidP="007F43F3">
      <w:pPr>
        <w:pStyle w:val="06-TitreARTICLEAE"/>
        <w:keepLines/>
      </w:pPr>
      <w:r w:rsidRPr="004C2FB4">
        <w:t>Prise d'effet et durée du contrat, préavis de résiliation</w:t>
      </w:r>
    </w:p>
    <w:p w14:paraId="3B625D49" w14:textId="4F729FCD" w:rsidR="00E30DB4" w:rsidRPr="00436C92" w:rsidRDefault="00E30DB4" w:rsidP="007F43F3">
      <w:pPr>
        <w:keepLines/>
        <w:spacing w:before="240"/>
        <w:jc w:val="both"/>
        <w:rPr>
          <w:szCs w:val="22"/>
        </w:rPr>
      </w:pPr>
      <w:r w:rsidRPr="004C2FB4">
        <w:rPr>
          <w:szCs w:val="22"/>
        </w:rPr>
        <w:t xml:space="preserve">Le marché est conclu pour une </w:t>
      </w:r>
      <w:r w:rsidRPr="00436C92">
        <w:rPr>
          <w:szCs w:val="22"/>
        </w:rPr>
        <w:t xml:space="preserve">durée de </w:t>
      </w:r>
      <w:r w:rsidR="003A3DE3">
        <w:rPr>
          <w:b/>
          <w:szCs w:val="22"/>
        </w:rPr>
        <w:t>4</w:t>
      </w:r>
      <w:r w:rsidRPr="00436C92">
        <w:rPr>
          <w:b/>
          <w:szCs w:val="22"/>
        </w:rPr>
        <w:t xml:space="preserve"> ans </w:t>
      </w:r>
      <w:r w:rsidRPr="00436C92">
        <w:rPr>
          <w:szCs w:val="22"/>
        </w:rPr>
        <w:t xml:space="preserve">à compter du </w:t>
      </w:r>
      <w:r w:rsidRPr="00436C92">
        <w:rPr>
          <w:b/>
          <w:szCs w:val="22"/>
        </w:rPr>
        <w:t>1</w:t>
      </w:r>
      <w:r w:rsidRPr="00436C92">
        <w:rPr>
          <w:b/>
          <w:szCs w:val="22"/>
          <w:vertAlign w:val="superscript"/>
        </w:rPr>
        <w:t>er</w:t>
      </w:r>
      <w:r w:rsidRPr="00436C92">
        <w:rPr>
          <w:b/>
          <w:szCs w:val="22"/>
        </w:rPr>
        <w:t xml:space="preserve"> janvier 202</w:t>
      </w:r>
      <w:r w:rsidR="00797C59" w:rsidRPr="00436C92">
        <w:rPr>
          <w:b/>
          <w:szCs w:val="22"/>
        </w:rPr>
        <w:t>7</w:t>
      </w:r>
      <w:r w:rsidRPr="00436C92">
        <w:rPr>
          <w:szCs w:val="22"/>
        </w:rPr>
        <w:t xml:space="preserve"> avec possibilité de résiliation annuelle du contrat pour les deux parties sous préavis de </w:t>
      </w:r>
      <w:r w:rsidRPr="00436C92">
        <w:rPr>
          <w:b/>
          <w:bCs/>
          <w:szCs w:val="22"/>
        </w:rPr>
        <w:t>6 mois</w:t>
      </w:r>
      <w:r w:rsidRPr="00436C92">
        <w:rPr>
          <w:szCs w:val="22"/>
        </w:rPr>
        <w:t xml:space="preserve"> avant l'échéance du </w:t>
      </w:r>
      <w:r w:rsidRPr="00436C92">
        <w:rPr>
          <w:b/>
          <w:bCs/>
          <w:szCs w:val="22"/>
        </w:rPr>
        <w:t>1</w:t>
      </w:r>
      <w:r w:rsidRPr="00436C92">
        <w:rPr>
          <w:b/>
          <w:bCs/>
          <w:szCs w:val="22"/>
          <w:vertAlign w:val="superscript"/>
        </w:rPr>
        <w:t>er</w:t>
      </w:r>
      <w:r w:rsidRPr="00436C92">
        <w:rPr>
          <w:b/>
          <w:bCs/>
          <w:szCs w:val="22"/>
        </w:rPr>
        <w:t xml:space="preserve"> janvier</w:t>
      </w:r>
      <w:r w:rsidRPr="00436C92">
        <w:rPr>
          <w:szCs w:val="22"/>
        </w:rPr>
        <w:t xml:space="preserve">. </w:t>
      </w:r>
    </w:p>
    <w:p w14:paraId="22DD17A1" w14:textId="77777777" w:rsidR="004F12D1" w:rsidRPr="002B5EA5" w:rsidRDefault="004F12D1" w:rsidP="004F12D1">
      <w:pPr>
        <w:keepLines/>
        <w:spacing w:before="120"/>
        <w:jc w:val="both"/>
        <w:rPr>
          <w:szCs w:val="22"/>
        </w:rPr>
      </w:pPr>
      <w:r w:rsidRPr="004C2FB4">
        <w:rPr>
          <w:szCs w:val="22"/>
        </w:rPr>
        <w:t xml:space="preserve">Le marché peut être résilié par l’acheteur dans les conditions du CCAG Fournitures Courantes et Services et des articles R. 2191-30 et R. 2191-31 du Code de la commande publique, pour faute du titulaire, pour un motif d’intérêt général ou à la demande du titulaire. </w:t>
      </w:r>
      <w:r w:rsidRPr="002B5EA5">
        <w:rPr>
          <w:szCs w:val="22"/>
        </w:rPr>
        <w:t>Par dérogation à l’article 45 du CCAG FCS, l’exécution aux frais et risques du titulaire de tout ou partie des prestations du présent marché n’est pas prévue, excepté dans le cadre de l’article « Engagement sur la situation juridique et fiscale » des présentes conditions particulières.</w:t>
      </w:r>
    </w:p>
    <w:p w14:paraId="1B26730A" w14:textId="77777777" w:rsidR="00E30DB4" w:rsidRPr="00436C92" w:rsidRDefault="00E30DB4" w:rsidP="007F43F3">
      <w:pPr>
        <w:keepNext/>
        <w:keepLines/>
        <w:spacing w:before="120"/>
        <w:jc w:val="both"/>
        <w:rPr>
          <w:szCs w:val="22"/>
        </w:rPr>
      </w:pPr>
      <w:r w:rsidRPr="00436C92">
        <w:rPr>
          <w:szCs w:val="22"/>
        </w:rPr>
        <w:t>Par dérogation aux articles 38 à 45 du CCAG FCS, le marché peut être résilié par le titulaire assureur :</w:t>
      </w:r>
    </w:p>
    <w:p w14:paraId="2D17FC6F" w14:textId="77777777" w:rsidR="00E30DB4" w:rsidRPr="00436C92" w:rsidRDefault="00E30DB4" w:rsidP="007F43F3">
      <w:pPr>
        <w:keepLines/>
        <w:widowControl w:val="0"/>
        <w:numPr>
          <w:ilvl w:val="0"/>
          <w:numId w:val="21"/>
        </w:numPr>
        <w:contextualSpacing/>
        <w:jc w:val="both"/>
        <w:rPr>
          <w:szCs w:val="22"/>
        </w:rPr>
      </w:pPr>
      <w:r w:rsidRPr="00436C92">
        <w:rPr>
          <w:szCs w:val="22"/>
        </w:rPr>
        <w:t>à l'échéance annuelle avec un préavis de 6 mois,</w:t>
      </w:r>
    </w:p>
    <w:p w14:paraId="0C3BF1D7" w14:textId="474D1C71" w:rsidR="00E30DB4" w:rsidRPr="00436C92" w:rsidRDefault="00E30DB4" w:rsidP="007F43F3">
      <w:pPr>
        <w:keepLines/>
        <w:widowControl w:val="0"/>
        <w:numPr>
          <w:ilvl w:val="0"/>
          <w:numId w:val="21"/>
        </w:numPr>
        <w:contextualSpacing/>
        <w:jc w:val="both"/>
        <w:rPr>
          <w:szCs w:val="22"/>
        </w:rPr>
      </w:pPr>
      <w:r w:rsidRPr="00436C92">
        <w:rPr>
          <w:szCs w:val="22"/>
        </w:rPr>
        <w:t xml:space="preserve">avant sa date d'expiration normale, en respectant le </w:t>
      </w:r>
      <w:r w:rsidR="007D0C3A" w:rsidRPr="00436C92">
        <w:rPr>
          <w:szCs w:val="22"/>
        </w:rPr>
        <w:t>préavis</w:t>
      </w:r>
      <w:r w:rsidRPr="00436C92">
        <w:rPr>
          <w:szCs w:val="22"/>
        </w:rPr>
        <w:t xml:space="preserve"> </w:t>
      </w:r>
      <w:r w:rsidR="007D0C3A" w:rsidRPr="00436C92">
        <w:rPr>
          <w:szCs w:val="22"/>
        </w:rPr>
        <w:t>prévu ci-dessus</w:t>
      </w:r>
      <w:r w:rsidRPr="00436C92">
        <w:rPr>
          <w:szCs w:val="22"/>
        </w:rPr>
        <w:t>, par dérogation à l’article R. 113.10 du Code des assurances.</w:t>
      </w:r>
    </w:p>
    <w:p w14:paraId="72B96B77" w14:textId="77777777" w:rsidR="00E30DB4" w:rsidRDefault="00E30DB4" w:rsidP="007F43F3">
      <w:pPr>
        <w:keepLines/>
        <w:jc w:val="both"/>
        <w:rPr>
          <w:szCs w:val="22"/>
        </w:rPr>
      </w:pPr>
      <w:r w:rsidRPr="00436C92">
        <w:rPr>
          <w:szCs w:val="22"/>
        </w:rPr>
        <w:t>Conformément aux dispositions du Code des assurances, en</w:t>
      </w:r>
      <w:r w:rsidRPr="004C2FB4">
        <w:rPr>
          <w:szCs w:val="22"/>
        </w:rPr>
        <w:t xml:space="preserve"> cas de résiliation en cours de période d’assurance, l’assureur n’a droit à aucune indemnité de résiliation.</w:t>
      </w:r>
    </w:p>
    <w:p w14:paraId="48B1FED3" w14:textId="77777777" w:rsidR="00E67F80" w:rsidRPr="00E67F80" w:rsidRDefault="00E67F80" w:rsidP="00E67F80">
      <w:pPr>
        <w:keepNext/>
        <w:keepLines/>
        <w:widowControl w:val="0"/>
        <w:numPr>
          <w:ilvl w:val="0"/>
          <w:numId w:val="7"/>
        </w:numPr>
        <w:shd w:val="clear" w:color="auto" w:fill="A2C037"/>
        <w:tabs>
          <w:tab w:val="left" w:pos="1701"/>
        </w:tabs>
        <w:spacing w:before="500"/>
        <w:ind w:left="357" w:hanging="357"/>
        <w:outlineLvl w:val="0"/>
        <w:rPr>
          <w:rFonts w:ascii="Arial Gras" w:hAnsi="Arial Gras" w:cs="Arial"/>
          <w:b/>
          <w:caps/>
          <w:color w:val="FFFFFF"/>
          <w:szCs w:val="22"/>
        </w:rPr>
      </w:pPr>
      <w:r w:rsidRPr="00E67F80">
        <w:rPr>
          <w:rFonts w:ascii="Arial Gras" w:hAnsi="Arial Gras" w:cs="Arial"/>
          <w:b/>
          <w:caps/>
          <w:color w:val="FFFFFF"/>
          <w:szCs w:val="22"/>
        </w:rPr>
        <w:t xml:space="preserve">Pièces contractuelles </w:t>
      </w:r>
    </w:p>
    <w:p w14:paraId="6F89CD66" w14:textId="77777777" w:rsidR="00E67F80" w:rsidRPr="00E67F80" w:rsidRDefault="00E67F80" w:rsidP="00E67F80">
      <w:pPr>
        <w:keepLines/>
        <w:spacing w:before="120"/>
        <w:jc w:val="both"/>
      </w:pPr>
      <w:r w:rsidRPr="00E67F80">
        <w:t>Par dérogation à l’article 4 du CCAG FCS, les pièces contractuelles sont les suivantes et, en cas de contradiction entre leurs stipulations, prévalent dans cet ordre de priorité décroissant :</w:t>
      </w:r>
    </w:p>
    <w:p w14:paraId="1499BFB6" w14:textId="77777777" w:rsidR="00E67F80" w:rsidRPr="00E67F80" w:rsidRDefault="00E67F80" w:rsidP="00E67F80">
      <w:pPr>
        <w:keepLines/>
        <w:widowControl w:val="0"/>
        <w:numPr>
          <w:ilvl w:val="0"/>
          <w:numId w:val="21"/>
        </w:numPr>
        <w:contextualSpacing/>
        <w:jc w:val="both"/>
      </w:pPr>
      <w:r w:rsidRPr="00E67F80">
        <w:t>l’acte d’engagement et son annexe n° 2 « convention de gestion »,</w:t>
      </w:r>
    </w:p>
    <w:p w14:paraId="695C741E" w14:textId="77777777" w:rsidR="00E67F80" w:rsidRPr="00E67F80" w:rsidRDefault="00E67F80" w:rsidP="00E67F80">
      <w:pPr>
        <w:keepLines/>
        <w:widowControl w:val="0"/>
        <w:numPr>
          <w:ilvl w:val="0"/>
          <w:numId w:val="21"/>
        </w:numPr>
        <w:contextualSpacing/>
        <w:jc w:val="both"/>
      </w:pPr>
      <w:r w:rsidRPr="00E67F80">
        <w:t xml:space="preserve">le cahier des clauses particulières contenant les propositions du candidat au regard des souhaits exprimés par l’acheteur, </w:t>
      </w:r>
    </w:p>
    <w:p w14:paraId="1ADF9C49" w14:textId="77777777" w:rsidR="00E67F80" w:rsidRPr="00E67F80" w:rsidRDefault="00E67F80" w:rsidP="00E67F80">
      <w:pPr>
        <w:keepLines/>
        <w:widowControl w:val="0"/>
        <w:numPr>
          <w:ilvl w:val="0"/>
          <w:numId w:val="21"/>
        </w:numPr>
        <w:contextualSpacing/>
        <w:jc w:val="both"/>
      </w:pPr>
      <w:r w:rsidRPr="00E67F80">
        <w:t>l’offre du candidat (conditions particulières additionnelles, conventions spéciales, annexes, conditions générales, etc.) remise lors de la consultation, ainsi que ses éventuelles réponses aux demandes de précision en phase d’analyse, en tant qu’elles complètent sans remettre en cause le présent marché,</w:t>
      </w:r>
    </w:p>
    <w:p w14:paraId="0F7B59E4" w14:textId="77777777" w:rsidR="00E67F80" w:rsidRPr="00E67F80" w:rsidRDefault="00E67F80" w:rsidP="00E67F80">
      <w:pPr>
        <w:keepLines/>
        <w:widowControl w:val="0"/>
        <w:numPr>
          <w:ilvl w:val="0"/>
          <w:numId w:val="21"/>
        </w:numPr>
        <w:contextualSpacing/>
        <w:jc w:val="both"/>
      </w:pPr>
      <w:r w:rsidRPr="00E67F80">
        <w:t>le cahier des clauses administratives générales applicables aux marchés publics de fournitures courantes et de services (CCAG FCS), dans sa dernière version au jour de la signature du marché.</w:t>
      </w:r>
    </w:p>
    <w:p w14:paraId="0A342A3E" w14:textId="77777777" w:rsidR="00E67F80" w:rsidRPr="00E67F80" w:rsidRDefault="00E67F80" w:rsidP="00E67F80">
      <w:pPr>
        <w:keepLines/>
        <w:spacing w:after="240"/>
        <w:jc w:val="both"/>
      </w:pPr>
      <w:r w:rsidRPr="00E67F80">
        <w:lastRenderedPageBreak/>
        <w:t>En signant l’acte d’engagement, l’acheteur public et le titulaire reconnaissent avoir pris connaissance et accepter sans réserve l’ensemble des documents contractuels susvisés ainsi que l’ordre de priorité défini.</w:t>
      </w:r>
    </w:p>
    <w:tbl>
      <w:tblPr>
        <w:tblStyle w:val="TableauGrille6Couleur-Accentuation31"/>
        <w:tblW w:w="1431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4312"/>
      </w:tblGrid>
      <w:tr w:rsidR="00E67F80" w:rsidRPr="00E67F80" w14:paraId="109B5E59" w14:textId="77777777" w:rsidTr="00DF11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12" w:type="dxa"/>
            <w:vAlign w:val="center"/>
          </w:tcPr>
          <w:p w14:paraId="0E4538A9" w14:textId="77777777" w:rsidR="00E67F80" w:rsidRPr="00E67F80" w:rsidRDefault="00E67F80" w:rsidP="00E67F80">
            <w:pPr>
              <w:keepNext/>
              <w:keepLines/>
              <w:ind w:right="28"/>
              <w:jc w:val="center"/>
              <w:rPr>
                <w:rFonts w:asciiTheme="minorHAnsi" w:hAnsiTheme="minorHAnsi" w:cs="Arial"/>
                <w:color w:val="000000" w:themeColor="text1"/>
                <w:szCs w:val="22"/>
              </w:rPr>
            </w:pPr>
            <w:r w:rsidRPr="00E67F80">
              <w:rPr>
                <w:rFonts w:asciiTheme="minorHAnsi" w:hAnsiTheme="minorHAnsi" w:cs="Arial"/>
                <w:color w:val="000000" w:themeColor="text1"/>
                <w:szCs w:val="22"/>
              </w:rPr>
              <w:t>LISTE DES PIECES FIGURANT DANS L’OFFRE DU CANDIDAT</w:t>
            </w:r>
          </w:p>
        </w:tc>
      </w:tr>
      <w:tr w:rsidR="00E67F80" w:rsidRPr="00E67F80" w14:paraId="3450C7BB" w14:textId="77777777" w:rsidTr="00DF11F1">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14312" w:type="dxa"/>
            <w:shd w:val="clear" w:color="auto" w:fill="FFCCCC"/>
            <w:vAlign w:val="center"/>
          </w:tcPr>
          <w:p w14:paraId="337F4397" w14:textId="77777777" w:rsidR="00E67F80" w:rsidRPr="00E67F80" w:rsidRDefault="00E67F80" w:rsidP="00E67F80">
            <w:pPr>
              <w:keepLines/>
              <w:jc w:val="both"/>
              <w:rPr>
                <w:color w:val="000000" w:themeColor="text1"/>
                <w:szCs w:val="22"/>
              </w:rPr>
            </w:pPr>
          </w:p>
        </w:tc>
      </w:tr>
    </w:tbl>
    <w:p w14:paraId="57DB2019" w14:textId="77777777" w:rsidR="007A3B24" w:rsidRPr="004C2FB4" w:rsidRDefault="007A3B24" w:rsidP="007F43F3">
      <w:pPr>
        <w:pStyle w:val="06-TitreARTICLEAE"/>
        <w:keepLines/>
      </w:pPr>
      <w:r w:rsidRPr="004C2FB4">
        <w:t xml:space="preserve">Montant des garanties </w:t>
      </w:r>
    </w:p>
    <w:p w14:paraId="0C6B4583" w14:textId="62C8ACE1" w:rsidR="007A3B24" w:rsidRPr="00846E76" w:rsidRDefault="0050534A" w:rsidP="00E245B1">
      <w:pPr>
        <w:pStyle w:val="08Titre11-"/>
      </w:pPr>
      <w:r>
        <w:t xml:space="preserve">Tous dommages aux </w:t>
      </w:r>
      <w:r w:rsidRPr="00846E76">
        <w:t>expositions temporaires</w:t>
      </w:r>
      <w:r w:rsidR="00E65381">
        <w:t xml:space="preserve"> / </w:t>
      </w:r>
      <w:r w:rsidR="009B7FEB">
        <w:t xml:space="preserve">aux </w:t>
      </w:r>
      <w:r w:rsidR="00333734">
        <w:t>œuvres présentées en commission d’acquisition</w:t>
      </w:r>
    </w:p>
    <w:p w14:paraId="7D565A45" w14:textId="41D86E62" w:rsidR="007A3B24" w:rsidRPr="00846E76" w:rsidRDefault="007A3B24" w:rsidP="007F43F3">
      <w:pPr>
        <w:keepNext/>
        <w:keepLines/>
        <w:jc w:val="both"/>
        <w:rPr>
          <w:szCs w:val="22"/>
        </w:rPr>
      </w:pPr>
      <w:bookmarkStart w:id="0" w:name="_Hlk93153219"/>
    </w:p>
    <w:tbl>
      <w:tblPr>
        <w:tblStyle w:val="TableauListe1Clair-Accentuation3"/>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543"/>
        <w:gridCol w:w="5245"/>
      </w:tblGrid>
      <w:tr w:rsidR="003D680A" w:rsidRPr="00846E76" w14:paraId="68C8512F" w14:textId="440A0253" w:rsidTr="009561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2"/>
            <w:tcBorders>
              <w:bottom w:val="single" w:sz="4" w:space="0" w:color="auto"/>
            </w:tcBorders>
            <w:vAlign w:val="center"/>
          </w:tcPr>
          <w:bookmarkEnd w:id="0"/>
          <w:p w14:paraId="39F0DFD9" w14:textId="3758DFA7" w:rsidR="003D680A" w:rsidRPr="00846E76" w:rsidRDefault="00DE64AB" w:rsidP="007F43F3">
            <w:pPr>
              <w:keepNext/>
              <w:keepLines/>
              <w:ind w:right="28"/>
              <w:jc w:val="center"/>
              <w:rPr>
                <w:rFonts w:asciiTheme="minorHAnsi" w:hAnsiTheme="minorHAnsi" w:cstheme="minorHAnsi"/>
                <w:b w:val="0"/>
                <w:bCs w:val="0"/>
                <w:szCs w:val="22"/>
              </w:rPr>
            </w:pPr>
            <w:r w:rsidRPr="00846E76">
              <w:rPr>
                <w:rFonts w:asciiTheme="minorHAnsi" w:hAnsiTheme="minorHAnsi" w:cstheme="minorHAnsi"/>
                <w:szCs w:val="22"/>
              </w:rPr>
              <w:t>SOUHAITS DE L’ACHETEUR</w:t>
            </w:r>
          </w:p>
        </w:tc>
        <w:tc>
          <w:tcPr>
            <w:tcW w:w="5245" w:type="dxa"/>
            <w:tcBorders>
              <w:bottom w:val="single" w:sz="4" w:space="0" w:color="auto"/>
            </w:tcBorders>
            <w:vAlign w:val="center"/>
          </w:tcPr>
          <w:p w14:paraId="4F08015E" w14:textId="72B07C16" w:rsidR="003D680A" w:rsidRPr="00846E76" w:rsidRDefault="00DE64AB" w:rsidP="007F43F3">
            <w:pPr>
              <w:keepNext/>
              <w:keepLines/>
              <w:ind w:right="2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846E76">
              <w:rPr>
                <w:rFonts w:asciiTheme="minorHAnsi" w:hAnsiTheme="minorHAnsi" w:cstheme="minorHAnsi"/>
                <w:szCs w:val="22"/>
              </w:rPr>
              <w:t xml:space="preserve">PROPOSITIONS </w:t>
            </w:r>
            <w:r w:rsidR="001554C0" w:rsidRPr="00846E76">
              <w:rPr>
                <w:rFonts w:asciiTheme="minorHAnsi" w:hAnsiTheme="minorHAnsi" w:cstheme="minorHAnsi"/>
                <w:szCs w:val="22"/>
              </w:rPr>
              <w:t>DU CANDIDAT</w:t>
            </w:r>
          </w:p>
        </w:tc>
      </w:tr>
      <w:tr w:rsidR="00A1312C" w:rsidRPr="004C2FB4" w14:paraId="5C9C6E1D" w14:textId="77777777" w:rsidTr="005053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vAlign w:val="center"/>
          </w:tcPr>
          <w:p w14:paraId="0EF8B64B" w14:textId="419DEF75" w:rsidR="00343DB9" w:rsidRPr="00846E76" w:rsidRDefault="00343DB9" w:rsidP="00343DB9">
            <w:pPr>
              <w:keepLines/>
              <w:rPr>
                <w:rFonts w:asciiTheme="minorHAnsi" w:hAnsiTheme="minorHAnsi" w:cstheme="minorHAnsi"/>
                <w:b w:val="0"/>
                <w:bCs w:val="0"/>
                <w:szCs w:val="22"/>
              </w:rPr>
            </w:pPr>
            <w:r w:rsidRPr="00846E76">
              <w:rPr>
                <w:rFonts w:asciiTheme="minorHAnsi" w:hAnsiTheme="minorHAnsi" w:cstheme="minorHAnsi"/>
                <w:b w:val="0"/>
                <w:bCs w:val="0"/>
                <w:szCs w:val="22"/>
              </w:rPr>
              <w:t>- Le Musée des Arts Décoratifs ;</w:t>
            </w:r>
          </w:p>
          <w:p w14:paraId="767601C2" w14:textId="792DD4B6" w:rsidR="00343DB9" w:rsidRPr="00846E76" w:rsidRDefault="00343DB9" w:rsidP="00343DB9">
            <w:pPr>
              <w:keepLines/>
              <w:rPr>
                <w:rFonts w:asciiTheme="minorHAnsi" w:hAnsiTheme="minorHAnsi" w:cstheme="minorHAnsi"/>
                <w:b w:val="0"/>
                <w:bCs w:val="0"/>
                <w:szCs w:val="22"/>
              </w:rPr>
            </w:pPr>
            <w:r w:rsidRPr="00846E76">
              <w:rPr>
                <w:rFonts w:asciiTheme="minorHAnsi" w:hAnsiTheme="minorHAnsi" w:cstheme="minorHAnsi"/>
                <w:b w:val="0"/>
                <w:bCs w:val="0"/>
                <w:szCs w:val="22"/>
              </w:rPr>
              <w:t>- Le Musée Camondo ;</w:t>
            </w:r>
          </w:p>
          <w:p w14:paraId="5DBA8D91" w14:textId="77777777" w:rsidR="00792FD4" w:rsidRDefault="00343DB9" w:rsidP="00343DB9">
            <w:pPr>
              <w:keepLines/>
              <w:rPr>
                <w:rFonts w:asciiTheme="minorHAnsi" w:hAnsiTheme="minorHAnsi" w:cstheme="minorHAnsi"/>
                <w:b w:val="0"/>
                <w:bCs w:val="0"/>
                <w:szCs w:val="22"/>
              </w:rPr>
            </w:pPr>
            <w:r w:rsidRPr="00846E76">
              <w:rPr>
                <w:rFonts w:asciiTheme="minorHAnsi" w:hAnsiTheme="minorHAnsi" w:cstheme="minorHAnsi"/>
                <w:b w:val="0"/>
                <w:bCs w:val="0"/>
                <w:szCs w:val="22"/>
              </w:rPr>
              <w:t>- La bibliothèque des Arts Décoratifs</w:t>
            </w:r>
          </w:p>
          <w:p w14:paraId="3BC1CBC1" w14:textId="7877920D" w:rsidR="00792FD4" w:rsidRPr="00A21C3B" w:rsidRDefault="00792FD4" w:rsidP="00343DB9">
            <w:pPr>
              <w:keepLines/>
              <w:rPr>
                <w:rFonts w:asciiTheme="minorHAnsi" w:hAnsiTheme="minorHAnsi" w:cstheme="minorHAnsi"/>
                <w:b w:val="0"/>
                <w:bCs w:val="0"/>
                <w:szCs w:val="22"/>
              </w:rPr>
            </w:pPr>
            <w:r w:rsidRPr="00A21C3B">
              <w:rPr>
                <w:rFonts w:asciiTheme="minorHAnsi" w:hAnsiTheme="minorHAnsi" w:cstheme="minorHAnsi"/>
                <w:b w:val="0"/>
                <w:bCs w:val="0"/>
                <w:szCs w:val="22"/>
              </w:rPr>
              <w:t xml:space="preserve">- </w:t>
            </w:r>
            <w:r w:rsidR="00A21C3B" w:rsidRPr="00A21C3B">
              <w:rPr>
                <w:rFonts w:asciiTheme="minorHAnsi" w:hAnsiTheme="minorHAnsi" w:cstheme="minorHAnsi"/>
                <w:b w:val="0"/>
                <w:bCs w:val="0"/>
                <w:szCs w:val="22"/>
              </w:rPr>
              <w:t>Les commissions d’acquisitions</w:t>
            </w:r>
          </w:p>
        </w:tc>
        <w:tc>
          <w:tcPr>
            <w:tcW w:w="3543" w:type="dxa"/>
            <w:vAlign w:val="center"/>
          </w:tcPr>
          <w:p w14:paraId="14B27200" w14:textId="673D1154" w:rsidR="00343DB9" w:rsidRPr="00846E76" w:rsidRDefault="00846E76" w:rsidP="00846E76">
            <w:pPr>
              <w:keepLines/>
              <w:jc w:val="right"/>
              <w:cnfStyle w:val="000000100000" w:firstRow="0" w:lastRow="0" w:firstColumn="0" w:lastColumn="0" w:oddVBand="0" w:evenVBand="0" w:oddHBand="1" w:evenHBand="0" w:firstRowFirstColumn="0" w:firstRowLastColumn="0" w:lastRowFirstColumn="0" w:lastRowLastColumn="0"/>
            </w:pPr>
            <w:r w:rsidRPr="00846E76">
              <w:t>100</w:t>
            </w:r>
            <w:r w:rsidR="00343DB9" w:rsidRPr="00846E76">
              <w:t xml:space="preserve"> 000</w:t>
            </w:r>
            <w:r w:rsidR="0050534A" w:rsidRPr="00846E76">
              <w:t xml:space="preserve"> 000 € </w:t>
            </w:r>
            <w:r w:rsidR="00792FD4">
              <w:br/>
            </w:r>
            <w:r w:rsidR="0050534A" w:rsidRPr="00846E76">
              <w:t>par exposition</w:t>
            </w:r>
            <w:r w:rsidR="00792FD4">
              <w:t xml:space="preserve">/commission </w:t>
            </w:r>
          </w:p>
        </w:tc>
        <w:tc>
          <w:tcPr>
            <w:tcW w:w="5245" w:type="dxa"/>
            <w:shd w:val="clear" w:color="auto" w:fill="FFCCCC"/>
            <w:vAlign w:val="center"/>
          </w:tcPr>
          <w:p w14:paraId="1CCC1709" w14:textId="77777777" w:rsidR="00A1312C" w:rsidRPr="004C2FB4" w:rsidRDefault="00A1312C" w:rsidP="000D3305">
            <w:pPr>
              <w:keepLines/>
              <w:ind w:right="29"/>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50534A" w:rsidRPr="004C2FB4" w14:paraId="0B39D426" w14:textId="130301A6" w:rsidTr="00111A1B">
        <w:tc>
          <w:tcPr>
            <w:cnfStyle w:val="001000000000" w:firstRow="0" w:lastRow="0" w:firstColumn="1" w:lastColumn="0" w:oddVBand="0" w:evenVBand="0" w:oddHBand="0" w:evenHBand="0" w:firstRowFirstColumn="0" w:firstRowLastColumn="0" w:lastRowFirstColumn="0" w:lastRowLastColumn="0"/>
            <w:tcW w:w="9067" w:type="dxa"/>
            <w:gridSpan w:val="2"/>
            <w:vAlign w:val="center"/>
          </w:tcPr>
          <w:p w14:paraId="49A33FF2" w14:textId="313255B8" w:rsidR="0050534A" w:rsidRPr="0050534A" w:rsidRDefault="0050534A" w:rsidP="0050534A">
            <w:pPr>
              <w:keepLines/>
              <w:jc w:val="both"/>
              <w:rPr>
                <w:rFonts w:asciiTheme="minorHAnsi" w:hAnsiTheme="minorHAnsi" w:cstheme="minorHAnsi"/>
                <w:b w:val="0"/>
                <w:bCs w:val="0"/>
                <w:szCs w:val="22"/>
              </w:rPr>
            </w:pPr>
            <w:bookmarkStart w:id="1" w:name="_Hlk76319537"/>
            <w:r w:rsidRPr="0050534A">
              <w:rPr>
                <w:rFonts w:asciiTheme="minorHAnsi" w:hAnsiTheme="minorHAnsi" w:cstheme="minorHAnsi"/>
                <w:b w:val="0"/>
                <w:bCs w:val="0"/>
                <w:szCs w:val="22"/>
              </w:rPr>
              <w:t>Il est convenu que les montants de garantie ci-avant seront automatiquement augmentés dans la limite de 25 % sur déclaration préalable de l'assuré.</w:t>
            </w:r>
          </w:p>
          <w:p w14:paraId="029E3A93" w14:textId="657FE654" w:rsidR="0050534A" w:rsidRPr="004C2FB4" w:rsidRDefault="0050534A" w:rsidP="0050534A">
            <w:pPr>
              <w:keepLines/>
              <w:jc w:val="both"/>
              <w:rPr>
                <w:rFonts w:asciiTheme="minorHAnsi" w:hAnsiTheme="minorHAnsi" w:cstheme="minorHAnsi"/>
                <w:smallCaps/>
                <w:szCs w:val="22"/>
                <w:highlight w:val="green"/>
              </w:rPr>
            </w:pPr>
            <w:r w:rsidRPr="0050534A">
              <w:rPr>
                <w:rFonts w:asciiTheme="minorHAnsi" w:hAnsiTheme="minorHAnsi" w:cstheme="minorHAnsi"/>
                <w:b w:val="0"/>
                <w:bCs w:val="0"/>
                <w:szCs w:val="22"/>
              </w:rPr>
              <w:t>Pour les augmentations supérieures à 25 %, l'assuré devra obtenir l'accord préalable de l'assureur.</w:t>
            </w:r>
            <w:bookmarkEnd w:id="1"/>
          </w:p>
        </w:tc>
        <w:tc>
          <w:tcPr>
            <w:tcW w:w="5245" w:type="dxa"/>
            <w:shd w:val="clear" w:color="auto" w:fill="FFCCCC"/>
            <w:vAlign w:val="center"/>
          </w:tcPr>
          <w:p w14:paraId="7562F3A0" w14:textId="77777777" w:rsidR="0050534A" w:rsidRPr="004C2FB4" w:rsidRDefault="0050534A" w:rsidP="007F43F3">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highlight w:val="green"/>
              </w:rPr>
            </w:pPr>
          </w:p>
        </w:tc>
      </w:tr>
    </w:tbl>
    <w:p w14:paraId="310FC568" w14:textId="7F8424EA" w:rsidR="007A3B24" w:rsidRPr="004C2FB4" w:rsidRDefault="00936717" w:rsidP="00E245B1">
      <w:pPr>
        <w:pStyle w:val="08Titre11-"/>
      </w:pPr>
      <w:r>
        <w:t>Transport</w:t>
      </w:r>
    </w:p>
    <w:p w14:paraId="6CFF317D" w14:textId="77777777" w:rsidR="006049EE" w:rsidRDefault="006049EE" w:rsidP="007F43F3">
      <w:pPr>
        <w:keepNext/>
        <w:keepLines/>
        <w:jc w:val="both"/>
        <w:rPr>
          <w:szCs w:val="22"/>
        </w:rPr>
      </w:pPr>
    </w:p>
    <w:tbl>
      <w:tblPr>
        <w:tblStyle w:val="TableauListe1Clair-Accentuation3"/>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gridCol w:w="5245"/>
      </w:tblGrid>
      <w:tr w:rsidR="00936717" w:rsidRPr="00454F95" w14:paraId="42C70F3C" w14:textId="77777777" w:rsidTr="00041D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tcBorders>
              <w:bottom w:val="single" w:sz="4" w:space="0" w:color="auto"/>
            </w:tcBorders>
            <w:vAlign w:val="center"/>
          </w:tcPr>
          <w:p w14:paraId="15401992" w14:textId="77777777" w:rsidR="00936717" w:rsidRPr="00454F95" w:rsidRDefault="00936717" w:rsidP="00041DD9">
            <w:pPr>
              <w:keepNext/>
              <w:keepLines/>
              <w:ind w:right="28"/>
              <w:jc w:val="center"/>
              <w:rPr>
                <w:rFonts w:asciiTheme="minorHAnsi" w:hAnsiTheme="minorHAnsi" w:cstheme="minorHAnsi"/>
                <w:b w:val="0"/>
                <w:bCs w:val="0"/>
                <w:szCs w:val="22"/>
              </w:rPr>
            </w:pPr>
            <w:r w:rsidRPr="00454F95">
              <w:rPr>
                <w:rFonts w:asciiTheme="minorHAnsi" w:hAnsiTheme="minorHAnsi" w:cstheme="minorHAnsi"/>
                <w:szCs w:val="22"/>
              </w:rPr>
              <w:t>SOUHAITS DE L’ACHETEUR</w:t>
            </w:r>
          </w:p>
        </w:tc>
        <w:tc>
          <w:tcPr>
            <w:tcW w:w="5245" w:type="dxa"/>
            <w:tcBorders>
              <w:bottom w:val="single" w:sz="4" w:space="0" w:color="auto"/>
            </w:tcBorders>
            <w:vAlign w:val="center"/>
          </w:tcPr>
          <w:p w14:paraId="5721B26E" w14:textId="77777777" w:rsidR="00936717" w:rsidRPr="00454F95" w:rsidRDefault="00936717" w:rsidP="00041DD9">
            <w:pPr>
              <w:keepNext/>
              <w:keepLines/>
              <w:ind w:right="2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454F95">
              <w:rPr>
                <w:rFonts w:asciiTheme="minorHAnsi" w:hAnsiTheme="minorHAnsi" w:cstheme="minorHAnsi"/>
                <w:szCs w:val="22"/>
              </w:rPr>
              <w:t>PROPOSITIONS DU CANDIDAT</w:t>
            </w:r>
          </w:p>
        </w:tc>
      </w:tr>
      <w:tr w:rsidR="00936717" w:rsidRPr="004C2FB4" w14:paraId="2D4C3316" w14:textId="77777777" w:rsidTr="003C59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vAlign w:val="center"/>
          </w:tcPr>
          <w:p w14:paraId="2343EE14" w14:textId="27F76CAA" w:rsidR="00936717" w:rsidRPr="00936717" w:rsidRDefault="00013CCE" w:rsidP="00936717">
            <w:pPr>
              <w:keepLines/>
              <w:jc w:val="center"/>
              <w:rPr>
                <w:rFonts w:asciiTheme="minorHAnsi" w:hAnsiTheme="minorHAnsi" w:cstheme="minorHAnsi"/>
                <w:b w:val="0"/>
                <w:bCs w:val="0"/>
                <w:szCs w:val="22"/>
              </w:rPr>
            </w:pPr>
            <w:r w:rsidRPr="00454F95">
              <w:rPr>
                <w:b w:val="0"/>
                <w:bCs w:val="0"/>
              </w:rPr>
              <w:t>100</w:t>
            </w:r>
            <w:r w:rsidR="00343DB9" w:rsidRPr="00454F95">
              <w:rPr>
                <w:b w:val="0"/>
                <w:bCs w:val="0"/>
              </w:rPr>
              <w:t xml:space="preserve"> 000</w:t>
            </w:r>
            <w:r w:rsidR="00936717" w:rsidRPr="00454F95">
              <w:rPr>
                <w:b w:val="0"/>
                <w:bCs w:val="0"/>
              </w:rPr>
              <w:t xml:space="preserve"> 000 € par transport</w:t>
            </w:r>
          </w:p>
        </w:tc>
        <w:tc>
          <w:tcPr>
            <w:tcW w:w="5245" w:type="dxa"/>
            <w:shd w:val="clear" w:color="auto" w:fill="FFCCCC"/>
            <w:vAlign w:val="center"/>
          </w:tcPr>
          <w:p w14:paraId="00112885" w14:textId="77777777" w:rsidR="00936717" w:rsidRPr="004C2FB4" w:rsidRDefault="00936717" w:rsidP="000D3305">
            <w:pPr>
              <w:keepLines/>
              <w:ind w:right="29"/>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936717" w:rsidRPr="004C2FB4" w14:paraId="3EC89B5D" w14:textId="77777777" w:rsidTr="003C593B">
        <w:tc>
          <w:tcPr>
            <w:cnfStyle w:val="001000000000" w:firstRow="0" w:lastRow="0" w:firstColumn="1" w:lastColumn="0" w:oddVBand="0" w:evenVBand="0" w:oddHBand="0" w:evenHBand="0" w:firstRowFirstColumn="0" w:firstRowLastColumn="0" w:lastRowFirstColumn="0" w:lastRowLastColumn="0"/>
            <w:tcW w:w="9067" w:type="dxa"/>
            <w:vAlign w:val="center"/>
          </w:tcPr>
          <w:p w14:paraId="00D33DC2" w14:textId="77777777" w:rsidR="00C44687" w:rsidRPr="00F458A5" w:rsidRDefault="00C44687" w:rsidP="00C44687">
            <w:pPr>
              <w:keepLines/>
              <w:jc w:val="both"/>
              <w:rPr>
                <w:b w:val="0"/>
                <w:bCs w:val="0"/>
                <w:u w:val="single"/>
              </w:rPr>
            </w:pPr>
            <w:r w:rsidRPr="00F458A5">
              <w:rPr>
                <w:b w:val="0"/>
                <w:bCs w:val="0"/>
                <w:u w:val="single"/>
              </w:rPr>
              <w:t>Garantie automatique sans déclaration préalable</w:t>
            </w:r>
          </w:p>
          <w:p w14:paraId="42F4FBC4" w14:textId="73DC33B1" w:rsidR="00C44687" w:rsidRPr="00F458A5" w:rsidRDefault="00C44687" w:rsidP="00C44687">
            <w:pPr>
              <w:keepLines/>
              <w:jc w:val="both"/>
              <w:rPr>
                <w:b w:val="0"/>
                <w:bCs w:val="0"/>
              </w:rPr>
            </w:pPr>
            <w:r w:rsidRPr="00F458A5">
              <w:rPr>
                <w:b w:val="0"/>
                <w:bCs w:val="0"/>
              </w:rPr>
              <w:t>L'automaticité de garantie sans déclaration préalable est accordée pour les</w:t>
            </w:r>
            <w:r>
              <w:rPr>
                <w:b w:val="0"/>
                <w:bCs w:val="0"/>
              </w:rPr>
              <w:t xml:space="preserve"> </w:t>
            </w:r>
            <w:r w:rsidRPr="00F458A5">
              <w:rPr>
                <w:b w:val="0"/>
                <w:bCs w:val="0"/>
              </w:rPr>
              <w:t>transports des œuvres et objets d'art de l</w:t>
            </w:r>
            <w:r w:rsidR="0092493B">
              <w:rPr>
                <w:b w:val="0"/>
                <w:bCs w:val="0"/>
              </w:rPr>
              <w:t>’associa</w:t>
            </w:r>
            <w:r w:rsidRPr="00F458A5">
              <w:rPr>
                <w:b w:val="0"/>
                <w:bCs w:val="0"/>
              </w:rPr>
              <w:t>tion, y compris les dépôts</w:t>
            </w:r>
            <w:r w:rsidR="00953CBC">
              <w:rPr>
                <w:b w:val="0"/>
                <w:bCs w:val="0"/>
              </w:rPr>
              <w:t>,</w:t>
            </w:r>
            <w:r w:rsidRPr="00F458A5">
              <w:rPr>
                <w:b w:val="0"/>
                <w:bCs w:val="0"/>
              </w:rPr>
              <w:t xml:space="preserve"> prêts</w:t>
            </w:r>
            <w:r>
              <w:rPr>
                <w:b w:val="0"/>
                <w:bCs w:val="0"/>
              </w:rPr>
              <w:t xml:space="preserve"> </w:t>
            </w:r>
            <w:r w:rsidRPr="00F458A5">
              <w:rPr>
                <w:b w:val="0"/>
                <w:bCs w:val="0"/>
              </w:rPr>
              <w:t>de longue durée</w:t>
            </w:r>
            <w:r w:rsidR="008C6CD9">
              <w:rPr>
                <w:b w:val="0"/>
                <w:bCs w:val="0"/>
              </w:rPr>
              <w:t xml:space="preserve"> et œuvres </w:t>
            </w:r>
            <w:r w:rsidR="00772DC2" w:rsidRPr="00772DC2">
              <w:rPr>
                <w:b w:val="0"/>
                <w:bCs w:val="0"/>
              </w:rPr>
              <w:t>proposées en comité scientifique</w:t>
            </w:r>
            <w:r w:rsidRPr="00F458A5">
              <w:rPr>
                <w:b w:val="0"/>
                <w:bCs w:val="0"/>
              </w:rPr>
              <w:t xml:space="preserve">, à concurrence de </w:t>
            </w:r>
            <w:r>
              <w:rPr>
                <w:b w:val="0"/>
                <w:bCs w:val="0"/>
              </w:rPr>
              <w:t>1 0</w:t>
            </w:r>
            <w:r w:rsidRPr="00F458A5">
              <w:rPr>
                <w:b w:val="0"/>
                <w:bCs w:val="0"/>
              </w:rPr>
              <w:t>00 000 € par transport.</w:t>
            </w:r>
          </w:p>
          <w:p w14:paraId="4B6B6233" w14:textId="77777777" w:rsidR="00C44687" w:rsidRPr="00F458A5" w:rsidRDefault="00C44687" w:rsidP="00C44687">
            <w:pPr>
              <w:keepLines/>
              <w:jc w:val="both"/>
              <w:rPr>
                <w:b w:val="0"/>
                <w:bCs w:val="0"/>
              </w:rPr>
            </w:pPr>
            <w:r w:rsidRPr="00F458A5">
              <w:rPr>
                <w:b w:val="0"/>
                <w:bCs w:val="0"/>
              </w:rPr>
              <w:t>Ces transports peuvent concerner des objets fragiles et non fragiles.</w:t>
            </w:r>
          </w:p>
          <w:p w14:paraId="71A31537" w14:textId="5EAEE3BC" w:rsidR="00C44687" w:rsidRPr="00F458A5" w:rsidRDefault="00C44687" w:rsidP="00C44687">
            <w:pPr>
              <w:keepLines/>
              <w:jc w:val="both"/>
              <w:rPr>
                <w:b w:val="0"/>
                <w:bCs w:val="0"/>
              </w:rPr>
            </w:pPr>
            <w:r w:rsidRPr="00F458A5">
              <w:rPr>
                <w:b w:val="0"/>
                <w:bCs w:val="0"/>
              </w:rPr>
              <w:t>Les objets transportés peuvent être la propriété de l</w:t>
            </w:r>
            <w:r w:rsidR="00D81E13">
              <w:rPr>
                <w:b w:val="0"/>
                <w:bCs w:val="0"/>
              </w:rPr>
              <w:t>’associa</w:t>
            </w:r>
            <w:r w:rsidRPr="00F458A5">
              <w:rPr>
                <w:b w:val="0"/>
                <w:bCs w:val="0"/>
              </w:rPr>
              <w:t>tion ou de tiers.</w:t>
            </w:r>
          </w:p>
          <w:p w14:paraId="1871E541" w14:textId="7676C8FB" w:rsidR="00C44687" w:rsidRPr="00F458A5" w:rsidRDefault="00C44687" w:rsidP="00C44687">
            <w:pPr>
              <w:keepLines/>
              <w:jc w:val="both"/>
              <w:rPr>
                <w:b w:val="0"/>
                <w:bCs w:val="0"/>
              </w:rPr>
            </w:pPr>
            <w:r w:rsidRPr="00F458A5">
              <w:rPr>
                <w:b w:val="0"/>
                <w:bCs w:val="0"/>
              </w:rPr>
              <w:t>Ces transports peuvent être réalisés par les préposés de l</w:t>
            </w:r>
            <w:r w:rsidR="00C94B14">
              <w:rPr>
                <w:b w:val="0"/>
                <w:bCs w:val="0"/>
              </w:rPr>
              <w:t>’</w:t>
            </w:r>
            <w:r w:rsidRPr="00F458A5">
              <w:rPr>
                <w:b w:val="0"/>
                <w:bCs w:val="0"/>
              </w:rPr>
              <w:t>a</w:t>
            </w:r>
            <w:r w:rsidR="00C94B14">
              <w:rPr>
                <w:b w:val="0"/>
                <w:bCs w:val="0"/>
              </w:rPr>
              <w:t>ssocia</w:t>
            </w:r>
            <w:r w:rsidRPr="00F458A5">
              <w:rPr>
                <w:b w:val="0"/>
                <w:bCs w:val="0"/>
              </w:rPr>
              <w:t>tion, les</w:t>
            </w:r>
            <w:r>
              <w:rPr>
                <w:b w:val="0"/>
                <w:bCs w:val="0"/>
              </w:rPr>
              <w:t xml:space="preserve"> </w:t>
            </w:r>
            <w:r w:rsidRPr="00F458A5">
              <w:rPr>
                <w:b w:val="0"/>
                <w:bCs w:val="0"/>
              </w:rPr>
              <w:t>restaurateurs ou des transporteurs professionnels.</w:t>
            </w:r>
          </w:p>
          <w:p w14:paraId="6474B545" w14:textId="49209555" w:rsidR="00C44687" w:rsidRPr="00F458A5" w:rsidRDefault="00C44687" w:rsidP="00C44687">
            <w:pPr>
              <w:keepLines/>
              <w:jc w:val="both"/>
              <w:rPr>
                <w:b w:val="0"/>
                <w:bCs w:val="0"/>
              </w:rPr>
            </w:pPr>
            <w:r w:rsidRPr="00F458A5">
              <w:rPr>
                <w:b w:val="0"/>
                <w:bCs w:val="0"/>
              </w:rPr>
              <w:t>La garantie s'étend à tous modes ou moyen de transport qu’ils appartiennent à l</w:t>
            </w:r>
            <w:r w:rsidR="00C94B14">
              <w:rPr>
                <w:b w:val="0"/>
                <w:bCs w:val="0"/>
              </w:rPr>
              <w:t>’</w:t>
            </w:r>
            <w:r w:rsidRPr="00F458A5">
              <w:rPr>
                <w:b w:val="0"/>
                <w:bCs w:val="0"/>
              </w:rPr>
              <w:t>a</w:t>
            </w:r>
            <w:r w:rsidR="00C94B14">
              <w:rPr>
                <w:b w:val="0"/>
                <w:bCs w:val="0"/>
              </w:rPr>
              <w:t>ssocia</w:t>
            </w:r>
            <w:r w:rsidRPr="00F458A5">
              <w:rPr>
                <w:b w:val="0"/>
                <w:bCs w:val="0"/>
              </w:rPr>
              <w:t>tion ou non (location, mise à disposition, etc.).</w:t>
            </w:r>
          </w:p>
          <w:p w14:paraId="6C5AFCEB" w14:textId="77777777" w:rsidR="00C44687" w:rsidRDefault="00C44687" w:rsidP="00C44687">
            <w:pPr>
              <w:keepLines/>
              <w:jc w:val="both"/>
            </w:pPr>
            <w:r>
              <w:rPr>
                <w:b w:val="0"/>
                <w:bCs w:val="0"/>
              </w:rPr>
              <w:t>Il est formellement convenu :</w:t>
            </w:r>
          </w:p>
          <w:p w14:paraId="79A5AFF0" w14:textId="75F41610" w:rsidR="00C44687" w:rsidRPr="0092493B" w:rsidRDefault="00C44687" w:rsidP="00C44687">
            <w:pPr>
              <w:pStyle w:val="Paragraphedeliste"/>
              <w:keepLines/>
              <w:numPr>
                <w:ilvl w:val="0"/>
                <w:numId w:val="49"/>
              </w:numPr>
              <w:ind w:left="455" w:hanging="283"/>
              <w:jc w:val="both"/>
              <w:rPr>
                <w:b w:val="0"/>
                <w:bCs w:val="0"/>
              </w:rPr>
            </w:pPr>
            <w:r w:rsidRPr="001016EF">
              <w:rPr>
                <w:b w:val="0"/>
                <w:bCs w:val="0"/>
              </w:rPr>
              <w:lastRenderedPageBreak/>
              <w:t>que cette garantie s’enten</w:t>
            </w:r>
            <w:r>
              <w:rPr>
                <w:b w:val="0"/>
                <w:bCs w:val="0"/>
              </w:rPr>
              <w:t xml:space="preserve">d en « tous risques », excepté pour les </w:t>
            </w:r>
            <w:r w:rsidRPr="008A7F22">
              <w:rPr>
                <w:b w:val="0"/>
                <w:bCs w:val="0"/>
              </w:rPr>
              <w:t>œuvres et objets d'art de l</w:t>
            </w:r>
            <w:r w:rsidR="00096C6D">
              <w:rPr>
                <w:b w:val="0"/>
                <w:bCs w:val="0"/>
              </w:rPr>
              <w:t>’associa</w:t>
            </w:r>
            <w:r w:rsidRPr="008A7F22">
              <w:rPr>
                <w:b w:val="0"/>
                <w:bCs w:val="0"/>
              </w:rPr>
              <w:t>tion, y compris les dépôts</w:t>
            </w:r>
            <w:r w:rsidR="00953CBC">
              <w:rPr>
                <w:b w:val="0"/>
                <w:bCs w:val="0"/>
              </w:rPr>
              <w:t xml:space="preserve">, </w:t>
            </w:r>
            <w:r w:rsidRPr="008A7F22">
              <w:rPr>
                <w:b w:val="0"/>
                <w:bCs w:val="0"/>
              </w:rPr>
              <w:t>prêts de longue durée</w:t>
            </w:r>
            <w:r w:rsidR="00953CBC" w:rsidRPr="00953CBC">
              <w:t xml:space="preserve"> </w:t>
            </w:r>
            <w:r w:rsidR="00953CBC" w:rsidRPr="00953CBC">
              <w:rPr>
                <w:b w:val="0"/>
                <w:bCs w:val="0"/>
              </w:rPr>
              <w:t>et œuvres proposées en comité scientifique</w:t>
            </w:r>
            <w:r w:rsidRPr="008A7F22">
              <w:rPr>
                <w:b w:val="0"/>
                <w:bCs w:val="0"/>
              </w:rPr>
              <w:t>,</w:t>
            </w:r>
            <w:r>
              <w:rPr>
                <w:b w:val="0"/>
                <w:bCs w:val="0"/>
              </w:rPr>
              <w:t xml:space="preserve"> qui sont assurés uniquement en « frais de restauration » conformément à l’article 4.4 des présentes conditions particulières,</w:t>
            </w:r>
          </w:p>
          <w:p w14:paraId="2BBCCF4D" w14:textId="4DF8947F" w:rsidR="00C44687" w:rsidRPr="0092493B" w:rsidRDefault="00C44687" w:rsidP="00936717">
            <w:pPr>
              <w:pStyle w:val="Paragraphedeliste"/>
              <w:keepLines/>
              <w:numPr>
                <w:ilvl w:val="0"/>
                <w:numId w:val="49"/>
              </w:numPr>
              <w:ind w:left="455" w:hanging="283"/>
              <w:jc w:val="both"/>
              <w:rPr>
                <w:b w:val="0"/>
                <w:bCs w:val="0"/>
              </w:rPr>
            </w:pPr>
            <w:r w:rsidRPr="0092493B">
              <w:rPr>
                <w:b w:val="0"/>
                <w:bCs w:val="0"/>
              </w:rPr>
              <w:t>que cette garantie ne fait l'objet d'aucun appel de prime spécifique.</w:t>
            </w:r>
          </w:p>
        </w:tc>
        <w:tc>
          <w:tcPr>
            <w:tcW w:w="5245" w:type="dxa"/>
            <w:shd w:val="clear" w:color="auto" w:fill="FFCCCC"/>
            <w:vAlign w:val="center"/>
          </w:tcPr>
          <w:p w14:paraId="056996BE" w14:textId="77777777" w:rsidR="00936717" w:rsidRPr="004C2FB4" w:rsidRDefault="00936717" w:rsidP="00041DD9">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bl>
    <w:p w14:paraId="419D91C5" w14:textId="039FB49E" w:rsidR="00196826" w:rsidRDefault="0064442E" w:rsidP="00E245B1">
      <w:pPr>
        <w:pStyle w:val="08Titre11-"/>
      </w:pPr>
      <w:r>
        <w:t>Frais de restauration</w:t>
      </w:r>
      <w:r w:rsidR="00D65DEE">
        <w:t xml:space="preserve"> </w:t>
      </w:r>
      <w:r w:rsidR="00D65DEE" w:rsidRPr="00D65DEE">
        <w:t>(garantie définie à l’article 4.4)</w:t>
      </w:r>
    </w:p>
    <w:p w14:paraId="2175C752" w14:textId="77777777" w:rsidR="00DC0DD7" w:rsidRPr="005B31FF" w:rsidRDefault="00DC0DD7" w:rsidP="00DC0DD7">
      <w:pPr>
        <w:keepNext/>
        <w:keepLines/>
        <w:jc w:val="both"/>
        <w:rPr>
          <w:szCs w:val="22"/>
        </w:rPr>
      </w:pPr>
    </w:p>
    <w:tbl>
      <w:tblPr>
        <w:tblStyle w:val="TableauListe1Clair-Accentuation3"/>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gridCol w:w="5245"/>
      </w:tblGrid>
      <w:tr w:rsidR="00DC0DD7" w:rsidRPr="005B31FF" w14:paraId="49475EC3" w14:textId="77777777" w:rsidTr="00BE38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tcBorders>
              <w:bottom w:val="single" w:sz="4" w:space="0" w:color="auto"/>
            </w:tcBorders>
            <w:vAlign w:val="center"/>
          </w:tcPr>
          <w:p w14:paraId="3E6C61F7" w14:textId="77777777" w:rsidR="00DC0DD7" w:rsidRPr="005B31FF" w:rsidRDefault="00DC0DD7" w:rsidP="00BE3815">
            <w:pPr>
              <w:keepNext/>
              <w:keepLines/>
              <w:ind w:right="28"/>
              <w:jc w:val="center"/>
              <w:rPr>
                <w:rFonts w:asciiTheme="minorHAnsi" w:hAnsiTheme="minorHAnsi" w:cstheme="minorHAnsi"/>
                <w:b w:val="0"/>
                <w:bCs w:val="0"/>
                <w:szCs w:val="22"/>
              </w:rPr>
            </w:pPr>
            <w:r w:rsidRPr="005B31FF">
              <w:rPr>
                <w:rFonts w:asciiTheme="minorHAnsi" w:hAnsiTheme="minorHAnsi" w:cstheme="minorHAnsi"/>
                <w:szCs w:val="22"/>
              </w:rPr>
              <w:t>SOUHAITS DE L’ACHETEUR</w:t>
            </w:r>
          </w:p>
        </w:tc>
        <w:tc>
          <w:tcPr>
            <w:tcW w:w="5245" w:type="dxa"/>
            <w:tcBorders>
              <w:bottom w:val="single" w:sz="4" w:space="0" w:color="auto"/>
            </w:tcBorders>
            <w:vAlign w:val="center"/>
          </w:tcPr>
          <w:p w14:paraId="5EF71E04" w14:textId="77777777" w:rsidR="00DC0DD7" w:rsidRPr="005B31FF" w:rsidRDefault="00DC0DD7" w:rsidP="00BE3815">
            <w:pPr>
              <w:keepNext/>
              <w:keepLines/>
              <w:ind w:right="2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5B31FF">
              <w:rPr>
                <w:rFonts w:asciiTheme="minorHAnsi" w:hAnsiTheme="minorHAnsi" w:cstheme="minorHAnsi"/>
                <w:szCs w:val="22"/>
              </w:rPr>
              <w:t>PROPOSITIONS DU CANDIDAT</w:t>
            </w:r>
          </w:p>
        </w:tc>
      </w:tr>
      <w:tr w:rsidR="00DC0DD7" w:rsidRPr="005B31FF" w14:paraId="0FE870DF" w14:textId="77777777" w:rsidTr="00BE38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vAlign w:val="center"/>
          </w:tcPr>
          <w:p w14:paraId="520B3A7A" w14:textId="77777777" w:rsidR="00DC0DD7" w:rsidRPr="005B31FF" w:rsidRDefault="00DC0DD7" w:rsidP="00BE3815">
            <w:pPr>
              <w:keepLines/>
              <w:jc w:val="center"/>
              <w:rPr>
                <w:rFonts w:asciiTheme="minorHAnsi" w:hAnsiTheme="minorHAnsi" w:cstheme="minorHAnsi"/>
                <w:b w:val="0"/>
                <w:bCs w:val="0"/>
                <w:szCs w:val="22"/>
              </w:rPr>
            </w:pPr>
            <w:r w:rsidRPr="005B31FF">
              <w:rPr>
                <w:b w:val="0"/>
                <w:bCs w:val="0"/>
              </w:rPr>
              <w:t>5 000 000 € par sinistre</w:t>
            </w:r>
          </w:p>
        </w:tc>
        <w:tc>
          <w:tcPr>
            <w:tcW w:w="5245" w:type="dxa"/>
            <w:shd w:val="clear" w:color="auto" w:fill="FFCCCC"/>
            <w:vAlign w:val="center"/>
          </w:tcPr>
          <w:p w14:paraId="13CF39C8" w14:textId="77777777" w:rsidR="00DC0DD7" w:rsidRPr="005B31FF" w:rsidRDefault="00DC0DD7" w:rsidP="00BE3815">
            <w:pPr>
              <w:keepLines/>
              <w:ind w:right="29"/>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DC0DD7" w:rsidRPr="00DC0DD7" w14:paraId="0D397BD9" w14:textId="77777777" w:rsidTr="00BE3815">
        <w:tc>
          <w:tcPr>
            <w:cnfStyle w:val="001000000000" w:firstRow="0" w:lastRow="0" w:firstColumn="1" w:lastColumn="0" w:oddVBand="0" w:evenVBand="0" w:oddHBand="0" w:evenHBand="0" w:firstRowFirstColumn="0" w:firstRowLastColumn="0" w:lastRowFirstColumn="0" w:lastRowLastColumn="0"/>
            <w:tcW w:w="9067" w:type="dxa"/>
            <w:vAlign w:val="center"/>
          </w:tcPr>
          <w:p w14:paraId="633ECBDD" w14:textId="77777777" w:rsidR="00DC0DD7" w:rsidRPr="00DC0DD7" w:rsidRDefault="00DC0DD7" w:rsidP="00BE3815">
            <w:pPr>
              <w:keepLines/>
              <w:jc w:val="both"/>
            </w:pPr>
            <w:r w:rsidRPr="00DC0DD7">
              <w:rPr>
                <w:b w:val="0"/>
                <w:bCs w:val="0"/>
              </w:rPr>
              <w:t xml:space="preserve">Le montant ci-dessus constitue une limitation contractuelle d'indemnité au sens d'un premier risque absolu avec dérogation à la règle proportionnelle. </w:t>
            </w:r>
          </w:p>
        </w:tc>
        <w:tc>
          <w:tcPr>
            <w:tcW w:w="5245" w:type="dxa"/>
            <w:shd w:val="clear" w:color="auto" w:fill="FFCCCC"/>
            <w:vAlign w:val="center"/>
          </w:tcPr>
          <w:p w14:paraId="7B1FC79B" w14:textId="77777777" w:rsidR="00DC0DD7" w:rsidRPr="00DC0DD7" w:rsidRDefault="00DC0DD7" w:rsidP="00BE3815">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bl>
    <w:p w14:paraId="250F1063" w14:textId="1BFBB5CA" w:rsidR="009A0261" w:rsidRPr="00DC0DD7" w:rsidRDefault="009A0261" w:rsidP="00E245B1">
      <w:pPr>
        <w:pStyle w:val="08Titre11-"/>
      </w:pPr>
      <w:r w:rsidRPr="00DC0DD7">
        <w:t>Mise à disposition d’œuvres</w:t>
      </w:r>
      <w:r w:rsidR="00574BA4" w:rsidRPr="00DC0DD7">
        <w:t xml:space="preserve"> (garantie définie à l’article 4.5)</w:t>
      </w:r>
    </w:p>
    <w:p w14:paraId="4DF45FA9" w14:textId="77777777" w:rsidR="009A0261" w:rsidRPr="00DC0DD7" w:rsidRDefault="009A0261" w:rsidP="009A0261">
      <w:pPr>
        <w:keepNext/>
        <w:keepLines/>
        <w:jc w:val="both"/>
        <w:rPr>
          <w:szCs w:val="22"/>
        </w:rPr>
      </w:pPr>
    </w:p>
    <w:tbl>
      <w:tblPr>
        <w:tblStyle w:val="TableauListe1Clair-Accentuation3"/>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gridCol w:w="5245"/>
      </w:tblGrid>
      <w:tr w:rsidR="009A0261" w:rsidRPr="00DC0DD7" w14:paraId="57B443A3" w14:textId="77777777" w:rsidTr="00041D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tcBorders>
              <w:bottom w:val="single" w:sz="4" w:space="0" w:color="auto"/>
            </w:tcBorders>
            <w:vAlign w:val="center"/>
          </w:tcPr>
          <w:p w14:paraId="3306AAFD" w14:textId="77777777" w:rsidR="009A0261" w:rsidRPr="00DC0DD7" w:rsidRDefault="009A0261" w:rsidP="00041DD9">
            <w:pPr>
              <w:keepNext/>
              <w:keepLines/>
              <w:ind w:right="28"/>
              <w:jc w:val="center"/>
              <w:rPr>
                <w:rFonts w:asciiTheme="minorHAnsi" w:hAnsiTheme="minorHAnsi" w:cstheme="minorHAnsi"/>
                <w:b w:val="0"/>
                <w:bCs w:val="0"/>
                <w:szCs w:val="22"/>
              </w:rPr>
            </w:pPr>
            <w:r w:rsidRPr="00DC0DD7">
              <w:rPr>
                <w:rFonts w:asciiTheme="minorHAnsi" w:hAnsiTheme="minorHAnsi" w:cstheme="minorHAnsi"/>
                <w:szCs w:val="22"/>
              </w:rPr>
              <w:t>SOUHAITS DE L’ACHETEUR</w:t>
            </w:r>
          </w:p>
        </w:tc>
        <w:tc>
          <w:tcPr>
            <w:tcW w:w="5245" w:type="dxa"/>
            <w:tcBorders>
              <w:bottom w:val="single" w:sz="4" w:space="0" w:color="auto"/>
            </w:tcBorders>
            <w:vAlign w:val="center"/>
          </w:tcPr>
          <w:p w14:paraId="21DA8886" w14:textId="77777777" w:rsidR="009A0261" w:rsidRPr="00DC0DD7" w:rsidRDefault="009A0261" w:rsidP="00041DD9">
            <w:pPr>
              <w:keepNext/>
              <w:keepLines/>
              <w:ind w:right="2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DC0DD7">
              <w:rPr>
                <w:rFonts w:asciiTheme="minorHAnsi" w:hAnsiTheme="minorHAnsi" w:cstheme="minorHAnsi"/>
                <w:szCs w:val="22"/>
              </w:rPr>
              <w:t>PROPOSITIONS DU CANDIDAT</w:t>
            </w:r>
          </w:p>
        </w:tc>
      </w:tr>
      <w:tr w:rsidR="009A0261" w:rsidRPr="004C2FB4" w14:paraId="3CCAE11A" w14:textId="77777777" w:rsidTr="00041D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vAlign w:val="center"/>
          </w:tcPr>
          <w:p w14:paraId="39939E94" w14:textId="3A50806D" w:rsidR="009A0261" w:rsidRPr="00936717" w:rsidRDefault="009A0261" w:rsidP="00041DD9">
            <w:pPr>
              <w:keepLines/>
              <w:jc w:val="center"/>
              <w:rPr>
                <w:rFonts w:asciiTheme="minorHAnsi" w:hAnsiTheme="minorHAnsi" w:cstheme="minorHAnsi"/>
                <w:b w:val="0"/>
                <w:bCs w:val="0"/>
                <w:szCs w:val="22"/>
              </w:rPr>
            </w:pPr>
            <w:r w:rsidRPr="00DC0DD7">
              <w:rPr>
                <w:b w:val="0"/>
                <w:bCs w:val="0"/>
              </w:rPr>
              <w:t>50 000 € par sinistre</w:t>
            </w:r>
          </w:p>
        </w:tc>
        <w:tc>
          <w:tcPr>
            <w:tcW w:w="5245" w:type="dxa"/>
            <w:shd w:val="clear" w:color="auto" w:fill="FFCCCC"/>
            <w:vAlign w:val="center"/>
          </w:tcPr>
          <w:p w14:paraId="6F376FDA" w14:textId="77777777" w:rsidR="009A0261" w:rsidRPr="004C2FB4" w:rsidRDefault="009A0261" w:rsidP="000D3305">
            <w:pPr>
              <w:keepLines/>
              <w:ind w:right="29"/>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A029FE" w:rsidRPr="004C2FB4" w14:paraId="3ADBEB80" w14:textId="77777777" w:rsidTr="00041DD9">
        <w:tc>
          <w:tcPr>
            <w:cnfStyle w:val="001000000000" w:firstRow="0" w:lastRow="0" w:firstColumn="1" w:lastColumn="0" w:oddVBand="0" w:evenVBand="0" w:oddHBand="0" w:evenHBand="0" w:firstRowFirstColumn="0" w:firstRowLastColumn="0" w:lastRowFirstColumn="0" w:lastRowLastColumn="0"/>
            <w:tcW w:w="9067" w:type="dxa"/>
            <w:vAlign w:val="center"/>
          </w:tcPr>
          <w:p w14:paraId="5DE8C630" w14:textId="75B8F06C" w:rsidR="00A029FE" w:rsidRPr="00DC0DD7" w:rsidRDefault="00A029FE" w:rsidP="00A029FE">
            <w:pPr>
              <w:keepLines/>
              <w:jc w:val="both"/>
            </w:pPr>
            <w:r w:rsidRPr="00DC0DD7">
              <w:rPr>
                <w:b w:val="0"/>
                <w:bCs w:val="0"/>
              </w:rPr>
              <w:t>Le montant ci-dessus constitue une limitation contractuelle d'indemnité au sens d'un premier risque absolu avec dérogation à la règle proportionnelle.</w:t>
            </w:r>
          </w:p>
        </w:tc>
        <w:tc>
          <w:tcPr>
            <w:tcW w:w="5245" w:type="dxa"/>
            <w:shd w:val="clear" w:color="auto" w:fill="FFCCCC"/>
            <w:vAlign w:val="center"/>
          </w:tcPr>
          <w:p w14:paraId="4607F8AD" w14:textId="77777777" w:rsidR="00A029FE" w:rsidRPr="004C2FB4" w:rsidRDefault="00A029FE" w:rsidP="000D3305">
            <w:pPr>
              <w:keepLines/>
              <w:ind w:right="29"/>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bl>
    <w:p w14:paraId="5A8E1ED2" w14:textId="2662DA0D" w:rsidR="007A3B24" w:rsidRPr="004C2FB4" w:rsidRDefault="008442A8" w:rsidP="007F43F3">
      <w:pPr>
        <w:pStyle w:val="06-TitreARTICLEAE"/>
        <w:keepLines/>
      </w:pPr>
      <w:r>
        <w:t>Etendue de la garantie</w:t>
      </w:r>
    </w:p>
    <w:p w14:paraId="54FDC649" w14:textId="11706F32" w:rsidR="001D7C18" w:rsidRPr="00D109D1" w:rsidRDefault="009C3D15" w:rsidP="00E245B1">
      <w:pPr>
        <w:pStyle w:val="08Titre11-"/>
      </w:pPr>
      <w:r>
        <w:t>Clauses communes à toutes les garanties</w:t>
      </w:r>
    </w:p>
    <w:p w14:paraId="42054253" w14:textId="77777777" w:rsidR="001D7C18" w:rsidRDefault="001D7C18" w:rsidP="007F43F3">
      <w:pPr>
        <w:keepNext/>
        <w:keepLines/>
        <w:jc w:val="both"/>
      </w:pPr>
    </w:p>
    <w:tbl>
      <w:tblPr>
        <w:tblStyle w:val="TableauGrille6Couleur-Accentuation3"/>
        <w:tblW w:w="0" w:type="auto"/>
        <w:tblLook w:val="04A0" w:firstRow="1" w:lastRow="0" w:firstColumn="1" w:lastColumn="0" w:noHBand="0" w:noVBand="1"/>
      </w:tblPr>
      <w:tblGrid>
        <w:gridCol w:w="7139"/>
        <w:gridCol w:w="7139"/>
      </w:tblGrid>
      <w:tr w:rsidR="00E759BB" w14:paraId="2F91F4BE" w14:textId="77777777" w:rsidTr="00BC79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287082" w14:textId="3989992B" w:rsidR="00E759BB" w:rsidRPr="00A22E99" w:rsidRDefault="00E759BB" w:rsidP="007F43F3">
            <w:pPr>
              <w:keepNext/>
              <w:keepLines/>
              <w:ind w:right="28"/>
              <w:jc w:val="center"/>
              <w:rPr>
                <w:rFonts w:asciiTheme="minorHAnsi" w:hAnsiTheme="minorHAnsi" w:cstheme="minorHAnsi"/>
                <w:color w:val="auto"/>
                <w:szCs w:val="22"/>
              </w:rPr>
            </w:pPr>
            <w:r w:rsidRPr="00A22E99">
              <w:rPr>
                <w:rFonts w:asciiTheme="minorHAnsi" w:hAnsiTheme="minorHAnsi" w:cstheme="minorHAnsi"/>
                <w:color w:val="auto"/>
                <w:szCs w:val="22"/>
              </w:rPr>
              <w:t>SOUHAITS DE L’ACHETEUR</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70EF1D" w14:textId="2ADA13DC" w:rsidR="00E759BB" w:rsidRPr="00A22E99" w:rsidRDefault="00E759BB" w:rsidP="007F43F3">
            <w:pPr>
              <w:keepNext/>
              <w:keepLines/>
              <w:ind w:right="2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Cs w:val="22"/>
              </w:rPr>
            </w:pPr>
            <w:r w:rsidRPr="00A22E99">
              <w:rPr>
                <w:rFonts w:asciiTheme="minorHAnsi" w:hAnsiTheme="minorHAnsi" w:cstheme="minorHAnsi"/>
                <w:color w:val="auto"/>
                <w:szCs w:val="22"/>
              </w:rPr>
              <w:t xml:space="preserve">PROPOSITIONS </w:t>
            </w:r>
            <w:r w:rsidR="001554C0">
              <w:rPr>
                <w:rFonts w:asciiTheme="minorHAnsi" w:hAnsiTheme="minorHAnsi" w:cstheme="minorHAnsi"/>
                <w:color w:val="auto"/>
                <w:szCs w:val="22"/>
              </w:rPr>
              <w:t>DU CANDIDAT</w:t>
            </w:r>
          </w:p>
        </w:tc>
      </w:tr>
      <w:tr w:rsidR="007639B2" w14:paraId="6A8105B2" w14:textId="77777777" w:rsidTr="001D7C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81156A" w14:textId="41662077" w:rsidR="007639B2" w:rsidRPr="00A22E99" w:rsidRDefault="008442A8" w:rsidP="008442A8">
            <w:pPr>
              <w:keepLines/>
              <w:jc w:val="both"/>
              <w:rPr>
                <w:b w:val="0"/>
                <w:bCs w:val="0"/>
                <w:color w:val="auto"/>
                <w:spacing w:val="-2"/>
                <w:szCs w:val="22"/>
              </w:rPr>
            </w:pPr>
            <w:bookmarkStart w:id="2" w:name="_Hlk190680350"/>
            <w:r w:rsidRPr="008442A8">
              <w:rPr>
                <w:b w:val="0"/>
                <w:bCs w:val="0"/>
                <w:color w:val="000000" w:themeColor="text1"/>
              </w:rPr>
              <w:t xml:space="preserve">Les biens assurés par le présent contrat correspondent à l’ensemble et la généralité des œuvres d'art ou objets d’exposition précieux ou non, constitués d’un ou de plusieurs éléments, matériels, objets, substances, mobiliers, </w:t>
            </w:r>
            <w:r w:rsidR="00727079">
              <w:rPr>
                <w:b w:val="0"/>
                <w:bCs w:val="0"/>
                <w:color w:val="000000" w:themeColor="text1"/>
              </w:rPr>
              <w:t xml:space="preserve">bijoux, </w:t>
            </w:r>
            <w:r w:rsidR="00C97290">
              <w:rPr>
                <w:b w:val="0"/>
                <w:bCs w:val="0"/>
                <w:color w:val="000000" w:themeColor="text1"/>
              </w:rPr>
              <w:t>mode</w:t>
            </w:r>
            <w:r w:rsidR="00A4618E">
              <w:rPr>
                <w:b w:val="0"/>
                <w:bCs w:val="0"/>
                <w:color w:val="000000" w:themeColor="text1"/>
              </w:rPr>
              <w:t xml:space="preserve"> et </w:t>
            </w:r>
            <w:r w:rsidRPr="008442A8">
              <w:rPr>
                <w:b w:val="0"/>
                <w:bCs w:val="0"/>
                <w:color w:val="000000" w:themeColor="text1"/>
              </w:rPr>
              <w:t>textiles,</w:t>
            </w:r>
            <w:r w:rsidR="00A4618E">
              <w:rPr>
                <w:b w:val="0"/>
                <w:bCs w:val="0"/>
                <w:color w:val="000000" w:themeColor="text1"/>
              </w:rPr>
              <w:t xml:space="preserve"> verres, jouets, art de la table, design</w:t>
            </w:r>
            <w:r w:rsidR="00062CFD">
              <w:rPr>
                <w:b w:val="0"/>
                <w:bCs w:val="0"/>
                <w:color w:val="000000" w:themeColor="text1"/>
              </w:rPr>
              <w:t>, papiers peints, dessins,</w:t>
            </w:r>
            <w:r w:rsidR="00ED5F8B">
              <w:rPr>
                <w:b w:val="0"/>
                <w:bCs w:val="0"/>
                <w:color w:val="000000" w:themeColor="text1"/>
              </w:rPr>
              <w:t xml:space="preserve"> estampes, arts graphiques</w:t>
            </w:r>
            <w:r w:rsidR="00BF3ADF">
              <w:rPr>
                <w:b w:val="0"/>
                <w:bCs w:val="0"/>
                <w:color w:val="000000" w:themeColor="text1"/>
              </w:rPr>
              <w:t xml:space="preserve">, sculptures, statues, ouvrages, </w:t>
            </w:r>
            <w:r w:rsidR="00172615">
              <w:rPr>
                <w:b w:val="0"/>
                <w:bCs w:val="0"/>
                <w:color w:val="000000" w:themeColor="text1"/>
              </w:rPr>
              <w:t>instruments de musique,</w:t>
            </w:r>
            <w:r w:rsidR="00062CFD">
              <w:rPr>
                <w:b w:val="0"/>
                <w:bCs w:val="0"/>
                <w:color w:val="000000" w:themeColor="text1"/>
              </w:rPr>
              <w:t xml:space="preserve"> photographies,</w:t>
            </w:r>
            <w:r w:rsidRPr="008442A8">
              <w:rPr>
                <w:b w:val="0"/>
                <w:bCs w:val="0"/>
                <w:color w:val="000000" w:themeColor="text1"/>
              </w:rPr>
              <w:t xml:space="preserve"> enregistrements sonores, installations audiovisuelles, œuvres audiovisuelles et multimédia (notamment CD-ROM, DVD), œuvres interactives, appareils mobiles ou immobiles de toute nature que l’assuré en soit propriétaire, locataire, dépositaire ou détenteur à un titre quelconque.</w:t>
            </w:r>
            <w:bookmarkEnd w:id="2"/>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361F515C" w14:textId="77777777" w:rsidR="007639B2" w:rsidRPr="00214078" w:rsidRDefault="007639B2" w:rsidP="007F43F3">
            <w:pPr>
              <w:keepLines/>
              <w:widowControl w:val="0"/>
              <w:jc w:val="both"/>
              <w:cnfStyle w:val="000000100000" w:firstRow="0" w:lastRow="0" w:firstColumn="0" w:lastColumn="0" w:oddVBand="0" w:evenVBand="0" w:oddHBand="1" w:evenHBand="0" w:firstRowFirstColumn="0" w:firstRowLastColumn="0" w:lastRowFirstColumn="0" w:lastRowLastColumn="0"/>
              <w:rPr>
                <w:color w:val="auto"/>
                <w:spacing w:val="-4"/>
                <w:szCs w:val="22"/>
              </w:rPr>
            </w:pPr>
          </w:p>
        </w:tc>
      </w:tr>
      <w:tr w:rsidR="00E45811" w14:paraId="09490CE1" w14:textId="77777777" w:rsidTr="001D7C18">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827336" w14:textId="411D36B2" w:rsidR="00E45811" w:rsidRPr="008442A8" w:rsidRDefault="0003648A" w:rsidP="008442A8">
            <w:pPr>
              <w:keepLines/>
              <w:jc w:val="both"/>
              <w:rPr>
                <w:color w:val="000000" w:themeColor="text1"/>
              </w:rPr>
            </w:pPr>
            <w:r w:rsidRPr="00DD0088">
              <w:rPr>
                <w:b w:val="0"/>
                <w:bCs w:val="0"/>
                <w:color w:val="auto"/>
              </w:rPr>
              <w:lastRenderedPageBreak/>
              <w:t>Les caisses, emballages, conditionnements et équipements divers destinés à la protection des biens entreposés sont assurés.</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748ABB86" w14:textId="77777777" w:rsidR="00E45811" w:rsidRPr="00214078" w:rsidRDefault="00E45811" w:rsidP="007F43F3">
            <w:pPr>
              <w:keepLines/>
              <w:widowControl w:val="0"/>
              <w:jc w:val="both"/>
              <w:cnfStyle w:val="000000000000" w:firstRow="0" w:lastRow="0" w:firstColumn="0" w:lastColumn="0" w:oddVBand="0" w:evenVBand="0" w:oddHBand="0" w:evenHBand="0" w:firstRowFirstColumn="0" w:firstRowLastColumn="0" w:lastRowFirstColumn="0" w:lastRowLastColumn="0"/>
              <w:rPr>
                <w:spacing w:val="-4"/>
                <w:szCs w:val="22"/>
              </w:rPr>
            </w:pPr>
          </w:p>
        </w:tc>
      </w:tr>
      <w:tr w:rsidR="009C3D15" w14:paraId="48AF7719" w14:textId="77777777" w:rsidTr="001D7C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D85CE0" w14:textId="536CB1A4" w:rsidR="009C3D15" w:rsidRPr="003A6BFC" w:rsidRDefault="006D340B" w:rsidP="003A6BFC">
            <w:pPr>
              <w:keepLines/>
              <w:jc w:val="both"/>
              <w:rPr>
                <w:b w:val="0"/>
                <w:bCs w:val="0"/>
                <w:color w:val="000000" w:themeColor="text1"/>
              </w:rPr>
            </w:pPr>
            <w:r w:rsidRPr="006D340B">
              <w:rPr>
                <w:b w:val="0"/>
                <w:bCs w:val="0"/>
                <w:color w:val="000000" w:themeColor="text1"/>
              </w:rPr>
              <w:t xml:space="preserve">Excepté pour la garantie « frais de restauration », </w:t>
            </w:r>
            <w:r>
              <w:rPr>
                <w:b w:val="0"/>
                <w:bCs w:val="0"/>
                <w:color w:val="000000" w:themeColor="text1"/>
              </w:rPr>
              <w:t>l</w:t>
            </w:r>
            <w:r w:rsidR="009C3D15" w:rsidRPr="003A6BFC">
              <w:rPr>
                <w:b w:val="0"/>
                <w:bCs w:val="0"/>
                <w:color w:val="000000" w:themeColor="text1"/>
              </w:rPr>
              <w:t>a garantie est de nature « tous risques sauf ».</w:t>
            </w:r>
          </w:p>
          <w:p w14:paraId="5E3170AF" w14:textId="326CAB8B" w:rsidR="009C3D15" w:rsidRPr="003A6BFC" w:rsidRDefault="009C3D15" w:rsidP="003A6BFC">
            <w:pPr>
              <w:keepLines/>
              <w:jc w:val="both"/>
              <w:rPr>
                <w:b w:val="0"/>
                <w:bCs w:val="0"/>
                <w:color w:val="000000" w:themeColor="text1"/>
              </w:rPr>
            </w:pPr>
            <w:r w:rsidRPr="003A6BFC">
              <w:rPr>
                <w:b w:val="0"/>
                <w:bCs w:val="0"/>
                <w:color w:val="000000" w:themeColor="text1"/>
              </w:rPr>
              <w:t xml:space="preserve">Sont seuls exclus : </w:t>
            </w:r>
          </w:p>
          <w:p w14:paraId="2871813D" w14:textId="77777777" w:rsidR="003A6BFC" w:rsidRPr="00603284" w:rsidRDefault="003A6BFC" w:rsidP="005554DB">
            <w:pPr>
              <w:pStyle w:val="Paragraphedeliste"/>
              <w:keepLines/>
              <w:widowControl w:val="0"/>
              <w:numPr>
                <w:ilvl w:val="0"/>
                <w:numId w:val="46"/>
              </w:numPr>
              <w:tabs>
                <w:tab w:val="left" w:pos="284"/>
              </w:tabs>
              <w:ind w:left="284" w:hanging="284"/>
              <w:contextualSpacing/>
              <w:jc w:val="both"/>
              <w:rPr>
                <w:color w:val="auto"/>
                <w:spacing w:val="-2"/>
                <w:szCs w:val="22"/>
              </w:rPr>
            </w:pPr>
            <w:r w:rsidRPr="00603284">
              <w:rPr>
                <w:color w:val="auto"/>
              </w:rPr>
              <w:t xml:space="preserve">les </w:t>
            </w:r>
            <w:r w:rsidRPr="00603284">
              <w:rPr>
                <w:color w:val="auto"/>
                <w:spacing w:val="-2"/>
                <w:szCs w:val="22"/>
              </w:rPr>
              <w:t>dommages causés par la faute intentionnelle ou dolosive de l'assuré ou avec sa complicité,</w:t>
            </w:r>
          </w:p>
          <w:p w14:paraId="2577D635" w14:textId="77777777" w:rsidR="003A6BFC" w:rsidRPr="00603284" w:rsidRDefault="003A6BFC" w:rsidP="005554DB">
            <w:pPr>
              <w:pStyle w:val="Paragraphedeliste"/>
              <w:keepLines/>
              <w:widowControl w:val="0"/>
              <w:numPr>
                <w:ilvl w:val="0"/>
                <w:numId w:val="46"/>
              </w:numPr>
              <w:tabs>
                <w:tab w:val="left" w:pos="284"/>
              </w:tabs>
              <w:ind w:left="284" w:hanging="284"/>
              <w:contextualSpacing/>
              <w:jc w:val="both"/>
              <w:rPr>
                <w:color w:val="auto"/>
                <w:spacing w:val="-2"/>
                <w:szCs w:val="22"/>
              </w:rPr>
            </w:pPr>
            <w:r w:rsidRPr="00603284">
              <w:rPr>
                <w:color w:val="auto"/>
                <w:spacing w:val="-2"/>
                <w:szCs w:val="22"/>
              </w:rPr>
              <w:t>les sinistres causés par la guerre étrangère, guerre civile, sauf lorsque les objets sont en cours de transport/transit, la confiscation légale des objets assurés,</w:t>
            </w:r>
          </w:p>
          <w:p w14:paraId="016168F4" w14:textId="77777777" w:rsidR="003A6BFC" w:rsidRPr="00603284" w:rsidRDefault="003A6BFC" w:rsidP="005554DB">
            <w:pPr>
              <w:pStyle w:val="Paragraphedeliste"/>
              <w:keepLines/>
              <w:widowControl w:val="0"/>
              <w:numPr>
                <w:ilvl w:val="0"/>
                <w:numId w:val="46"/>
              </w:numPr>
              <w:tabs>
                <w:tab w:val="left" w:pos="284"/>
              </w:tabs>
              <w:ind w:left="284" w:hanging="284"/>
              <w:contextualSpacing/>
              <w:jc w:val="both"/>
              <w:rPr>
                <w:color w:val="auto"/>
                <w:spacing w:val="-2"/>
                <w:szCs w:val="22"/>
              </w:rPr>
            </w:pPr>
            <w:r w:rsidRPr="00603284">
              <w:rPr>
                <w:color w:val="auto"/>
                <w:spacing w:val="-2"/>
                <w:szCs w:val="22"/>
              </w:rPr>
              <w:t>les dommages dus aux effets directs ou indirects d'explosions, de dégagements de chaleur, d'irradiations provenant de la transmutation de noyaux d'atomes ou de la radioactivité ainsi qu'aux effets de radiations provoquées par l'accélération artificielle de particules,</w:t>
            </w:r>
          </w:p>
          <w:p w14:paraId="110406E0" w14:textId="77777777" w:rsidR="003A6BFC" w:rsidRPr="00603284" w:rsidRDefault="003A6BFC" w:rsidP="005554DB">
            <w:pPr>
              <w:pStyle w:val="Paragraphedeliste"/>
              <w:keepLines/>
              <w:widowControl w:val="0"/>
              <w:numPr>
                <w:ilvl w:val="0"/>
                <w:numId w:val="46"/>
              </w:numPr>
              <w:tabs>
                <w:tab w:val="left" w:pos="284"/>
              </w:tabs>
              <w:ind w:left="284" w:hanging="284"/>
              <w:contextualSpacing/>
              <w:jc w:val="both"/>
              <w:rPr>
                <w:color w:val="auto"/>
                <w:spacing w:val="-2"/>
                <w:szCs w:val="22"/>
              </w:rPr>
            </w:pPr>
            <w:r w:rsidRPr="00603284">
              <w:rPr>
                <w:color w:val="auto"/>
                <w:spacing w:val="-2"/>
                <w:szCs w:val="22"/>
              </w:rPr>
              <w:t>les détériorations causées par l'usure normale (toutefois, sont couverts la perte ou les dommages résultant de l'usure du fermoir, de la monture ou de tout autre objet servant à fixer, porter ou contenir un objet assuré),</w:t>
            </w:r>
          </w:p>
          <w:p w14:paraId="6288759F" w14:textId="77777777" w:rsidR="003A6BFC" w:rsidRPr="00603284" w:rsidRDefault="003A6BFC" w:rsidP="005554DB">
            <w:pPr>
              <w:pStyle w:val="Paragraphedeliste"/>
              <w:keepLines/>
              <w:widowControl w:val="0"/>
              <w:numPr>
                <w:ilvl w:val="0"/>
                <w:numId w:val="46"/>
              </w:numPr>
              <w:tabs>
                <w:tab w:val="left" w:pos="284"/>
              </w:tabs>
              <w:ind w:left="284" w:hanging="284"/>
              <w:contextualSpacing/>
              <w:jc w:val="both"/>
              <w:rPr>
                <w:color w:val="auto"/>
                <w:spacing w:val="-2"/>
                <w:szCs w:val="22"/>
              </w:rPr>
            </w:pPr>
            <w:r w:rsidRPr="00603284">
              <w:rPr>
                <w:color w:val="auto"/>
                <w:spacing w:val="-2"/>
                <w:szCs w:val="22"/>
              </w:rPr>
              <w:t>les dérangements mécaniques et/ou les dommages subis par les objets ou appareils de toute nature par suite de leur fonctionnement,</w:t>
            </w:r>
          </w:p>
          <w:p w14:paraId="28154D96" w14:textId="77777777" w:rsidR="003A6BFC" w:rsidRPr="00603284" w:rsidRDefault="003A6BFC" w:rsidP="005554DB">
            <w:pPr>
              <w:pStyle w:val="Paragraphedeliste"/>
              <w:keepLines/>
              <w:widowControl w:val="0"/>
              <w:numPr>
                <w:ilvl w:val="0"/>
                <w:numId w:val="46"/>
              </w:numPr>
              <w:tabs>
                <w:tab w:val="left" w:pos="284"/>
              </w:tabs>
              <w:ind w:left="284" w:hanging="284"/>
              <w:contextualSpacing/>
              <w:jc w:val="both"/>
              <w:rPr>
                <w:color w:val="auto"/>
                <w:spacing w:val="-2"/>
                <w:szCs w:val="22"/>
              </w:rPr>
            </w:pPr>
            <w:r w:rsidRPr="00603284">
              <w:rPr>
                <w:color w:val="auto"/>
                <w:spacing w:val="-2"/>
                <w:szCs w:val="22"/>
              </w:rPr>
              <w:t>les œuvres exposées ou entreposées à l'extérieur des bâtiments sauf convention expresse contraire,</w:t>
            </w:r>
          </w:p>
          <w:p w14:paraId="34D8EC20" w14:textId="04FB6E80" w:rsidR="009C3D15" w:rsidRPr="00603284" w:rsidRDefault="003A6BFC" w:rsidP="005554DB">
            <w:pPr>
              <w:pStyle w:val="Paragraphedeliste"/>
              <w:keepLines/>
              <w:widowControl w:val="0"/>
              <w:numPr>
                <w:ilvl w:val="0"/>
                <w:numId w:val="46"/>
              </w:numPr>
              <w:tabs>
                <w:tab w:val="left" w:pos="284"/>
              </w:tabs>
              <w:ind w:left="284" w:hanging="284"/>
              <w:contextualSpacing/>
              <w:jc w:val="both"/>
              <w:rPr>
                <w:color w:val="000000" w:themeColor="text1"/>
              </w:rPr>
            </w:pPr>
            <w:r w:rsidRPr="00603284">
              <w:rPr>
                <w:color w:val="auto"/>
                <w:spacing w:val="-2"/>
                <w:szCs w:val="22"/>
              </w:rPr>
              <w:t>pour les seuls instruments de musique, le bris des cordes, boyaux, pédales, marteaux, crins d'archets, clés et tendeurs de cordes sauf s’ils sont la conséquence d’un événement accidentel extérieur à l’objet lui-</w:t>
            </w:r>
            <w:r w:rsidRPr="00603284">
              <w:rPr>
                <w:color w:val="auto"/>
              </w:rPr>
              <w:t>même, les dommages d'ordre esthétique, sauf lorsqu’ils génèrent un préjudice économique, la dépréciation tonique, sauf après restauration suite à un accident matériel garanti, les dommages dus à l'humidité, la condensation, la corrosion, la sécheresse, la présence de poussière ou les variations de température.</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00E768E3" w14:textId="77777777" w:rsidR="009C3D15" w:rsidRPr="000D3305" w:rsidRDefault="009C3D15" w:rsidP="007F43F3">
            <w:pPr>
              <w:keepLines/>
              <w:widowControl w:val="0"/>
              <w:jc w:val="both"/>
              <w:cnfStyle w:val="000000100000" w:firstRow="0" w:lastRow="0" w:firstColumn="0" w:lastColumn="0" w:oddVBand="0" w:evenVBand="0" w:oddHBand="1" w:evenHBand="0" w:firstRowFirstColumn="0" w:firstRowLastColumn="0" w:lastRowFirstColumn="0" w:lastRowLastColumn="0"/>
              <w:rPr>
                <w:color w:val="auto"/>
                <w:spacing w:val="-4"/>
                <w:szCs w:val="22"/>
              </w:rPr>
            </w:pPr>
          </w:p>
        </w:tc>
      </w:tr>
      <w:tr w:rsidR="003A6BFC" w14:paraId="6C1C4D2F" w14:textId="77777777" w:rsidTr="001D7C18">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0D2DCF" w14:textId="432F8874" w:rsidR="003A6BFC" w:rsidRPr="003A6BFC" w:rsidRDefault="003A6BFC" w:rsidP="00FB77E9">
            <w:pPr>
              <w:keepLines/>
              <w:jc w:val="both"/>
              <w:rPr>
                <w:b w:val="0"/>
                <w:bCs w:val="0"/>
                <w:color w:val="000000" w:themeColor="text1"/>
              </w:rPr>
            </w:pPr>
            <w:r w:rsidRPr="003A6BFC">
              <w:rPr>
                <w:b w:val="0"/>
                <w:bCs w:val="0"/>
                <w:color w:val="000000" w:themeColor="text1"/>
              </w:rPr>
              <w:t>Les garanties sont acquises pendant toutes les opérations annexes et notamment de manutention, de montage et de démontage des objets assurés et tout lieu de séjour intermédiaire.</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2DA34860" w14:textId="77777777" w:rsidR="003A6BFC" w:rsidRPr="000D3305" w:rsidRDefault="003A6BFC" w:rsidP="007F43F3">
            <w:pPr>
              <w:keepLines/>
              <w:widowControl w:val="0"/>
              <w:jc w:val="both"/>
              <w:cnfStyle w:val="000000000000" w:firstRow="0" w:lastRow="0" w:firstColumn="0" w:lastColumn="0" w:oddVBand="0" w:evenVBand="0" w:oddHBand="0" w:evenHBand="0" w:firstRowFirstColumn="0" w:firstRowLastColumn="0" w:lastRowFirstColumn="0" w:lastRowLastColumn="0"/>
              <w:rPr>
                <w:color w:val="auto"/>
                <w:spacing w:val="-4"/>
                <w:szCs w:val="22"/>
              </w:rPr>
            </w:pPr>
          </w:p>
        </w:tc>
      </w:tr>
      <w:tr w:rsidR="003A6BFC" w14:paraId="0623F578" w14:textId="77777777" w:rsidTr="001D7C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680251" w14:textId="77777777" w:rsidR="003A6BFC" w:rsidRPr="003A6BFC" w:rsidRDefault="003A6BFC" w:rsidP="003A6BFC">
            <w:pPr>
              <w:keepLines/>
              <w:jc w:val="both"/>
              <w:rPr>
                <w:b w:val="0"/>
                <w:bCs w:val="0"/>
                <w:color w:val="000000" w:themeColor="text1"/>
              </w:rPr>
            </w:pPr>
            <w:r w:rsidRPr="003A6BFC">
              <w:rPr>
                <w:b w:val="0"/>
                <w:bCs w:val="0"/>
                <w:color w:val="000000" w:themeColor="text1"/>
              </w:rPr>
              <w:lastRenderedPageBreak/>
              <w:t>L’assureur garantit également les frais rendus nécessaires à l'occasion d'un sinistre, tels que :</w:t>
            </w:r>
          </w:p>
          <w:p w14:paraId="142DC5A7" w14:textId="77777777" w:rsidR="003A6BFC" w:rsidRPr="005554DB" w:rsidRDefault="003A6BFC" w:rsidP="005554DB">
            <w:pPr>
              <w:pStyle w:val="Paragraphedeliste"/>
              <w:keepLines/>
              <w:widowControl w:val="0"/>
              <w:numPr>
                <w:ilvl w:val="0"/>
                <w:numId w:val="46"/>
              </w:numPr>
              <w:tabs>
                <w:tab w:val="left" w:pos="284"/>
              </w:tabs>
              <w:ind w:left="284" w:hanging="284"/>
              <w:contextualSpacing/>
              <w:jc w:val="both"/>
              <w:rPr>
                <w:b w:val="0"/>
                <w:bCs w:val="0"/>
                <w:color w:val="auto"/>
                <w:spacing w:val="-2"/>
                <w:szCs w:val="22"/>
              </w:rPr>
            </w:pPr>
            <w:r w:rsidRPr="003A6BFC">
              <w:rPr>
                <w:b w:val="0"/>
                <w:bCs w:val="0"/>
                <w:color w:val="000000" w:themeColor="text1"/>
              </w:rPr>
              <w:t xml:space="preserve">les frais exposés en vue de soustraire les biens assurés à l'atteinte d’un </w:t>
            </w:r>
            <w:r w:rsidRPr="005554DB">
              <w:rPr>
                <w:b w:val="0"/>
                <w:bCs w:val="0"/>
                <w:color w:val="auto"/>
                <w:spacing w:val="-2"/>
                <w:szCs w:val="22"/>
              </w:rPr>
              <w:t>sinistre garanti ou d’en limiter l’effet ou toutes autres mesures conservatoires, ainsi que les frais de restauration et de réparation de toute nature qui pourraient être exposés à la suite de détériorations et de dommages matériels survenant aux biens qui seraient endommagés au cours, ou à l'occasion de ces mesures,</w:t>
            </w:r>
          </w:p>
          <w:p w14:paraId="3B04648C" w14:textId="77777777" w:rsidR="003A6BFC" w:rsidRPr="005554DB" w:rsidRDefault="003A6BFC" w:rsidP="005554DB">
            <w:pPr>
              <w:pStyle w:val="Paragraphedeliste"/>
              <w:keepLines/>
              <w:widowControl w:val="0"/>
              <w:numPr>
                <w:ilvl w:val="0"/>
                <w:numId w:val="46"/>
              </w:numPr>
              <w:tabs>
                <w:tab w:val="left" w:pos="284"/>
              </w:tabs>
              <w:ind w:left="284" w:hanging="284"/>
              <w:contextualSpacing/>
              <w:jc w:val="both"/>
              <w:rPr>
                <w:b w:val="0"/>
                <w:bCs w:val="0"/>
                <w:color w:val="auto"/>
                <w:spacing w:val="-2"/>
                <w:szCs w:val="22"/>
              </w:rPr>
            </w:pPr>
            <w:r w:rsidRPr="005554DB">
              <w:rPr>
                <w:b w:val="0"/>
                <w:bCs w:val="0"/>
                <w:color w:val="auto"/>
                <w:spacing w:val="-2"/>
                <w:szCs w:val="22"/>
              </w:rPr>
              <w:t>les frais de clôture provisoire ou de gardiennage,</w:t>
            </w:r>
          </w:p>
          <w:p w14:paraId="1356C0A6" w14:textId="60599563" w:rsidR="003A6BFC" w:rsidRPr="003A6BFC" w:rsidRDefault="003A6BFC" w:rsidP="005554DB">
            <w:pPr>
              <w:pStyle w:val="Paragraphedeliste"/>
              <w:keepLines/>
              <w:widowControl w:val="0"/>
              <w:numPr>
                <w:ilvl w:val="0"/>
                <w:numId w:val="46"/>
              </w:numPr>
              <w:tabs>
                <w:tab w:val="left" w:pos="284"/>
              </w:tabs>
              <w:ind w:left="284" w:hanging="284"/>
              <w:contextualSpacing/>
              <w:jc w:val="both"/>
              <w:rPr>
                <w:b w:val="0"/>
                <w:bCs w:val="0"/>
                <w:color w:val="000000" w:themeColor="text1"/>
              </w:rPr>
            </w:pPr>
            <w:r w:rsidRPr="005554DB">
              <w:rPr>
                <w:b w:val="0"/>
                <w:bCs w:val="0"/>
                <w:color w:val="auto"/>
                <w:spacing w:val="-2"/>
                <w:szCs w:val="22"/>
              </w:rPr>
              <w:t>les frais et honoraires des experts que l’assuré aura lui-même choisis et nommés à l'occasion</w:t>
            </w:r>
            <w:r w:rsidRPr="003A6BFC">
              <w:rPr>
                <w:b w:val="0"/>
                <w:bCs w:val="0"/>
                <w:color w:val="000000" w:themeColor="text1"/>
              </w:rPr>
              <w:t xml:space="preserve"> d'un sinistre.</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02295163" w14:textId="77777777" w:rsidR="003A6BFC" w:rsidRPr="000D3305" w:rsidRDefault="003A6BFC" w:rsidP="007F43F3">
            <w:pPr>
              <w:keepLines/>
              <w:widowControl w:val="0"/>
              <w:jc w:val="both"/>
              <w:cnfStyle w:val="000000100000" w:firstRow="0" w:lastRow="0" w:firstColumn="0" w:lastColumn="0" w:oddVBand="0" w:evenVBand="0" w:oddHBand="1" w:evenHBand="0" w:firstRowFirstColumn="0" w:firstRowLastColumn="0" w:lastRowFirstColumn="0" w:lastRowLastColumn="0"/>
              <w:rPr>
                <w:color w:val="auto"/>
                <w:spacing w:val="-4"/>
                <w:szCs w:val="22"/>
              </w:rPr>
            </w:pPr>
          </w:p>
        </w:tc>
      </w:tr>
    </w:tbl>
    <w:p w14:paraId="65EE0065" w14:textId="76D2B564" w:rsidR="00D109D1" w:rsidRPr="00D109D1" w:rsidRDefault="00D109D1" w:rsidP="00E245B1">
      <w:pPr>
        <w:pStyle w:val="08Titre11-"/>
      </w:pPr>
      <w:bookmarkStart w:id="3" w:name="_Hlk218677733"/>
      <w:r>
        <w:t>Tous dommages aux expositions temporaires</w:t>
      </w:r>
    </w:p>
    <w:p w14:paraId="76920D50" w14:textId="77777777" w:rsidR="00D109D1" w:rsidRDefault="00D109D1" w:rsidP="00D109D1">
      <w:pPr>
        <w:keepNext/>
        <w:keepLines/>
        <w:jc w:val="both"/>
      </w:pPr>
    </w:p>
    <w:tbl>
      <w:tblPr>
        <w:tblStyle w:val="TableauGrille6Couleur-Accentuation3"/>
        <w:tblW w:w="0" w:type="auto"/>
        <w:tblLook w:val="04A0" w:firstRow="1" w:lastRow="0" w:firstColumn="1" w:lastColumn="0" w:noHBand="0" w:noVBand="1"/>
      </w:tblPr>
      <w:tblGrid>
        <w:gridCol w:w="7139"/>
        <w:gridCol w:w="7139"/>
      </w:tblGrid>
      <w:tr w:rsidR="00D109D1" w14:paraId="1B35576C" w14:textId="77777777" w:rsidTr="00041D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15A21C" w14:textId="77777777" w:rsidR="00D109D1" w:rsidRPr="00A22E99" w:rsidRDefault="00D109D1" w:rsidP="00041DD9">
            <w:pPr>
              <w:keepNext/>
              <w:keepLines/>
              <w:ind w:right="28"/>
              <w:jc w:val="center"/>
              <w:rPr>
                <w:rFonts w:asciiTheme="minorHAnsi" w:hAnsiTheme="minorHAnsi" w:cstheme="minorHAnsi"/>
                <w:color w:val="auto"/>
                <w:szCs w:val="22"/>
              </w:rPr>
            </w:pPr>
            <w:r w:rsidRPr="00A22E99">
              <w:rPr>
                <w:rFonts w:asciiTheme="minorHAnsi" w:hAnsiTheme="minorHAnsi" w:cstheme="minorHAnsi"/>
                <w:color w:val="auto"/>
                <w:szCs w:val="22"/>
              </w:rPr>
              <w:t>SOUHAITS DE L’ACHETEUR</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F8E350" w14:textId="77777777" w:rsidR="00D109D1" w:rsidRPr="00A22E99" w:rsidRDefault="00D109D1" w:rsidP="00041DD9">
            <w:pPr>
              <w:keepNext/>
              <w:keepLines/>
              <w:ind w:right="2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Cs w:val="22"/>
              </w:rPr>
            </w:pPr>
            <w:r w:rsidRPr="00A22E99">
              <w:rPr>
                <w:rFonts w:asciiTheme="minorHAnsi" w:hAnsiTheme="minorHAnsi" w:cstheme="minorHAnsi"/>
                <w:color w:val="auto"/>
                <w:szCs w:val="22"/>
              </w:rPr>
              <w:t xml:space="preserve">PROPOSITIONS </w:t>
            </w:r>
            <w:r>
              <w:rPr>
                <w:rFonts w:asciiTheme="minorHAnsi" w:hAnsiTheme="minorHAnsi" w:cstheme="minorHAnsi"/>
                <w:color w:val="auto"/>
                <w:szCs w:val="22"/>
              </w:rPr>
              <w:t>DU CANDIDAT</w:t>
            </w:r>
          </w:p>
        </w:tc>
      </w:tr>
      <w:tr w:rsidR="00A839E6" w14:paraId="370E2FD8" w14:textId="77777777" w:rsidTr="00041D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3DB63B" w14:textId="77777777" w:rsidR="00A839E6" w:rsidRPr="003A6BFC" w:rsidRDefault="00A839E6" w:rsidP="003A6BFC">
            <w:pPr>
              <w:keepLines/>
              <w:jc w:val="both"/>
              <w:rPr>
                <w:b w:val="0"/>
                <w:bCs w:val="0"/>
                <w:color w:val="000000" w:themeColor="text1"/>
              </w:rPr>
            </w:pPr>
            <w:r w:rsidRPr="003A6BFC">
              <w:rPr>
                <w:b w:val="0"/>
                <w:bCs w:val="0"/>
                <w:color w:val="000000" w:themeColor="text1"/>
              </w:rPr>
              <w:t>Il est formellement convenu que les œuvres appartenant à l’assuré ou en dépôt chez lui peuvent être utilisées pour l'organisation d'expositions temporaires.</w:t>
            </w:r>
          </w:p>
          <w:p w14:paraId="5A7F9157" w14:textId="03F2F7BE" w:rsidR="00A839E6" w:rsidRPr="00CC769A" w:rsidRDefault="00A839E6" w:rsidP="00FB77E9">
            <w:pPr>
              <w:keepLines/>
              <w:jc w:val="both"/>
            </w:pPr>
            <w:r w:rsidRPr="003A6BFC">
              <w:rPr>
                <w:b w:val="0"/>
                <w:bCs w:val="0"/>
                <w:color w:val="000000" w:themeColor="text1"/>
              </w:rPr>
              <w:t>Si ces œuvres sont assurées au titre de la garantie « tous dommages aux objets d'art et/ou précieux » définie ci-après, leurs valeurs n'entreront pas en compte pour le calcul de la prime « expositions temporaires ».</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6AF794A3" w14:textId="77777777" w:rsidR="00A839E6" w:rsidRPr="000D3305" w:rsidRDefault="00A839E6" w:rsidP="00041DD9">
            <w:pPr>
              <w:keepLines/>
              <w:widowControl w:val="0"/>
              <w:jc w:val="both"/>
              <w:cnfStyle w:val="000000100000" w:firstRow="0" w:lastRow="0" w:firstColumn="0" w:lastColumn="0" w:oddVBand="0" w:evenVBand="0" w:oddHBand="1" w:evenHBand="0" w:firstRowFirstColumn="0" w:firstRowLastColumn="0" w:lastRowFirstColumn="0" w:lastRowLastColumn="0"/>
              <w:rPr>
                <w:color w:val="auto"/>
                <w:spacing w:val="-4"/>
                <w:szCs w:val="22"/>
              </w:rPr>
            </w:pPr>
          </w:p>
        </w:tc>
      </w:tr>
    </w:tbl>
    <w:bookmarkEnd w:id="3"/>
    <w:p w14:paraId="41C1E643" w14:textId="2FE42E4E" w:rsidR="006D1CDF" w:rsidRPr="006D1CDF" w:rsidRDefault="006D1CDF" w:rsidP="006D1CDF">
      <w:pPr>
        <w:keepNext/>
        <w:keepLines/>
        <w:widowControl w:val="0"/>
        <w:numPr>
          <w:ilvl w:val="2"/>
          <w:numId w:val="9"/>
        </w:numPr>
        <w:tabs>
          <w:tab w:val="left" w:pos="567"/>
          <w:tab w:val="left" w:pos="1701"/>
        </w:tabs>
        <w:spacing w:before="240"/>
        <w:ind w:left="567" w:hanging="567"/>
        <w:jc w:val="both"/>
        <w:outlineLvl w:val="2"/>
        <w:rPr>
          <w:rFonts w:cs="Arial"/>
          <w:b/>
          <w:smallCaps/>
          <w:color w:val="436E91"/>
          <w:szCs w:val="22"/>
          <w:u w:val="single"/>
        </w:rPr>
      </w:pPr>
      <w:r w:rsidRPr="006D1CDF">
        <w:rPr>
          <w:rFonts w:cs="Arial"/>
          <w:b/>
          <w:smallCaps/>
          <w:color w:val="436E91"/>
          <w:szCs w:val="22"/>
          <w:u w:val="single"/>
        </w:rPr>
        <w:t>T</w:t>
      </w:r>
      <w:r>
        <w:rPr>
          <w:rFonts w:cs="Arial"/>
          <w:b/>
          <w:smallCaps/>
          <w:color w:val="436E91"/>
          <w:szCs w:val="22"/>
          <w:u w:val="single"/>
        </w:rPr>
        <w:t>ransport</w:t>
      </w:r>
    </w:p>
    <w:p w14:paraId="46AB77CC" w14:textId="77777777" w:rsidR="006D1CDF" w:rsidRPr="006D1CDF" w:rsidRDefault="006D1CDF" w:rsidP="006D1CDF">
      <w:pPr>
        <w:keepNext/>
        <w:keepLines/>
        <w:jc w:val="both"/>
      </w:pPr>
    </w:p>
    <w:tbl>
      <w:tblPr>
        <w:tblStyle w:val="TableauGrille6Couleur-Accentuation3"/>
        <w:tblW w:w="0" w:type="auto"/>
        <w:tblLook w:val="04A0" w:firstRow="1" w:lastRow="0" w:firstColumn="1" w:lastColumn="0" w:noHBand="0" w:noVBand="1"/>
      </w:tblPr>
      <w:tblGrid>
        <w:gridCol w:w="7139"/>
        <w:gridCol w:w="7139"/>
      </w:tblGrid>
      <w:tr w:rsidR="006D1CDF" w:rsidRPr="006D1CDF" w14:paraId="63FFE5B4" w14:textId="77777777" w:rsidTr="005539F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1FB6AF" w14:textId="77777777" w:rsidR="006D1CDF" w:rsidRPr="006D1CDF" w:rsidRDefault="006D1CDF" w:rsidP="006D1CDF">
            <w:pPr>
              <w:keepNext/>
              <w:keepLines/>
              <w:ind w:right="28"/>
              <w:jc w:val="center"/>
              <w:rPr>
                <w:rFonts w:asciiTheme="minorHAnsi" w:hAnsiTheme="minorHAnsi" w:cstheme="minorHAnsi"/>
                <w:color w:val="auto"/>
                <w:szCs w:val="22"/>
              </w:rPr>
            </w:pPr>
            <w:r w:rsidRPr="006D1CDF">
              <w:rPr>
                <w:rFonts w:asciiTheme="minorHAnsi" w:hAnsiTheme="minorHAnsi" w:cstheme="minorHAnsi"/>
                <w:color w:val="auto"/>
                <w:szCs w:val="22"/>
              </w:rPr>
              <w:t>SOUHAITS DE L’ACHETEUR</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B02ECA" w14:textId="77777777" w:rsidR="006D1CDF" w:rsidRPr="006D1CDF" w:rsidRDefault="006D1CDF" w:rsidP="006D1CDF">
            <w:pPr>
              <w:keepNext/>
              <w:keepLines/>
              <w:ind w:right="2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Cs w:val="22"/>
              </w:rPr>
            </w:pPr>
            <w:r w:rsidRPr="006D1CDF">
              <w:rPr>
                <w:rFonts w:asciiTheme="minorHAnsi" w:hAnsiTheme="minorHAnsi" w:cstheme="minorHAnsi"/>
                <w:color w:val="auto"/>
                <w:szCs w:val="22"/>
              </w:rPr>
              <w:t>PROPOSITIONS DU CANDIDAT</w:t>
            </w:r>
          </w:p>
        </w:tc>
      </w:tr>
      <w:tr w:rsidR="006D1CDF" w:rsidRPr="006D1CDF" w14:paraId="00D74649" w14:textId="77777777" w:rsidTr="005539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280B93" w14:textId="2D2A92E6" w:rsidR="006D1CDF" w:rsidRPr="006D1CDF" w:rsidRDefault="006D1CDF" w:rsidP="003174FB">
            <w:pPr>
              <w:keepLines/>
              <w:jc w:val="both"/>
              <w:rPr>
                <w:b w:val="0"/>
                <w:bCs w:val="0"/>
                <w:color w:val="000000" w:themeColor="text1"/>
              </w:rPr>
            </w:pPr>
            <w:r w:rsidRPr="003A6BFC">
              <w:rPr>
                <w:b w:val="0"/>
                <w:bCs w:val="0"/>
                <w:color w:val="000000" w:themeColor="text1"/>
              </w:rPr>
              <w:t>Il est formellement convenu que la garantie « transport » est acquise indépendamment de la garantie « tous dommages aux expositions temporaires</w:t>
            </w:r>
            <w:r w:rsidR="007F3253" w:rsidRPr="007F3253">
              <w:rPr>
                <w:b w:val="0"/>
                <w:bCs w:val="0"/>
                <w:color w:val="auto"/>
              </w:rPr>
              <w:t xml:space="preserve"> </w:t>
            </w:r>
            <w:r w:rsidR="007F3253">
              <w:rPr>
                <w:b w:val="0"/>
                <w:bCs w:val="0"/>
                <w:color w:val="auto"/>
              </w:rPr>
              <w:t xml:space="preserve">/ aux </w:t>
            </w:r>
            <w:r w:rsidR="007F3253" w:rsidRPr="007F3253">
              <w:rPr>
                <w:b w:val="0"/>
                <w:bCs w:val="0"/>
                <w:color w:val="000000" w:themeColor="text1"/>
              </w:rPr>
              <w:t>œuvres présentées en commission d’acquisition</w:t>
            </w:r>
            <w:r w:rsidRPr="003A6BFC">
              <w:rPr>
                <w:b w:val="0"/>
                <w:bCs w:val="0"/>
                <w:color w:val="000000" w:themeColor="text1"/>
              </w:rPr>
              <w:t> ».</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6850DA65" w14:textId="77777777" w:rsidR="006D1CDF" w:rsidRPr="006D1CDF" w:rsidRDefault="006D1CDF" w:rsidP="006D1CDF">
            <w:pPr>
              <w:keepLines/>
              <w:widowControl w:val="0"/>
              <w:jc w:val="both"/>
              <w:cnfStyle w:val="000000100000" w:firstRow="0" w:lastRow="0" w:firstColumn="0" w:lastColumn="0" w:oddVBand="0" w:evenVBand="0" w:oddHBand="1" w:evenHBand="0" w:firstRowFirstColumn="0" w:firstRowLastColumn="0" w:lastRowFirstColumn="0" w:lastRowLastColumn="0"/>
              <w:rPr>
                <w:color w:val="auto"/>
                <w:spacing w:val="-4"/>
                <w:szCs w:val="22"/>
              </w:rPr>
            </w:pPr>
          </w:p>
        </w:tc>
      </w:tr>
      <w:tr w:rsidR="006D1CDF" w:rsidRPr="006D1CDF" w14:paraId="477CCEA4" w14:textId="77777777" w:rsidTr="005539F2">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E40B86" w14:textId="44AFD254" w:rsidR="006D1CDF" w:rsidRPr="006D1CDF" w:rsidRDefault="006D1CDF" w:rsidP="003174FB">
            <w:pPr>
              <w:keepLines/>
              <w:jc w:val="both"/>
              <w:rPr>
                <w:b w:val="0"/>
                <w:bCs w:val="0"/>
                <w:color w:val="000000" w:themeColor="text1"/>
              </w:rPr>
            </w:pPr>
            <w:r w:rsidRPr="003A6BFC">
              <w:rPr>
                <w:b w:val="0"/>
                <w:bCs w:val="0"/>
                <w:color w:val="000000" w:themeColor="text1"/>
              </w:rPr>
              <w:t xml:space="preserve">La garantie « transport » intervient ainsi pour tout type de transport ou de déplacement et notamment, outre pour les expositions temporaires, dans le cadre d'expertise, de restauration, d'encadrement, de déplacement entre un musée et une réserve, </w:t>
            </w:r>
            <w:r w:rsidR="00542D3B">
              <w:rPr>
                <w:b w:val="0"/>
                <w:bCs w:val="0"/>
                <w:color w:val="000000" w:themeColor="text1"/>
              </w:rPr>
              <w:t>de commission</w:t>
            </w:r>
            <w:r w:rsidR="00D800F3">
              <w:rPr>
                <w:b w:val="0"/>
                <w:bCs w:val="0"/>
                <w:color w:val="000000" w:themeColor="text1"/>
              </w:rPr>
              <w:t>s</w:t>
            </w:r>
            <w:r w:rsidR="00542D3B">
              <w:rPr>
                <w:b w:val="0"/>
                <w:bCs w:val="0"/>
                <w:color w:val="000000" w:themeColor="text1"/>
              </w:rPr>
              <w:t xml:space="preserve"> </w:t>
            </w:r>
            <w:r w:rsidR="00D800F3">
              <w:rPr>
                <w:b w:val="0"/>
                <w:bCs w:val="0"/>
                <w:color w:val="000000" w:themeColor="text1"/>
              </w:rPr>
              <w:t xml:space="preserve">d’acquisition, </w:t>
            </w:r>
            <w:r w:rsidRPr="003A6BFC">
              <w:rPr>
                <w:b w:val="0"/>
                <w:bCs w:val="0"/>
                <w:color w:val="000000" w:themeColor="text1"/>
              </w:rPr>
              <w:t>etc.</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049AF384" w14:textId="77777777" w:rsidR="006D1CDF" w:rsidRPr="006D1CDF" w:rsidRDefault="006D1CDF" w:rsidP="006D1CDF">
            <w:pPr>
              <w:keepLines/>
              <w:widowControl w:val="0"/>
              <w:jc w:val="both"/>
              <w:cnfStyle w:val="000000000000" w:firstRow="0" w:lastRow="0" w:firstColumn="0" w:lastColumn="0" w:oddVBand="0" w:evenVBand="0" w:oddHBand="0" w:evenHBand="0" w:firstRowFirstColumn="0" w:firstRowLastColumn="0" w:lastRowFirstColumn="0" w:lastRowLastColumn="0"/>
              <w:rPr>
                <w:color w:val="auto"/>
                <w:spacing w:val="-4"/>
                <w:szCs w:val="22"/>
              </w:rPr>
            </w:pPr>
          </w:p>
        </w:tc>
      </w:tr>
      <w:tr w:rsidR="006D1CDF" w:rsidRPr="006D1CDF" w14:paraId="63D91B6F" w14:textId="77777777" w:rsidTr="005539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42F54D" w14:textId="1F0F7EE3" w:rsidR="006D1CDF" w:rsidRPr="003A6BFC" w:rsidRDefault="006D1CDF" w:rsidP="003174FB">
            <w:pPr>
              <w:keepLines/>
              <w:jc w:val="both"/>
              <w:rPr>
                <w:b w:val="0"/>
                <w:bCs w:val="0"/>
                <w:color w:val="000000" w:themeColor="text1"/>
              </w:rPr>
            </w:pPr>
            <w:r w:rsidRPr="003A6BFC">
              <w:rPr>
                <w:b w:val="0"/>
                <w:bCs w:val="0"/>
                <w:color w:val="000000" w:themeColor="text1"/>
              </w:rPr>
              <w:lastRenderedPageBreak/>
              <w:t xml:space="preserve">Les garanties sont acquises dès l’instant où les objets sont saisis (à nu ou en caisse) et ce jusqu’à ce qu’ils soient acheminés et installés au lieu indiqué par l’assuré, depuis leur départ du lieu désigné jusqu'à leur retour au lieu également désigné par l’assuré, y compris séjours intermédiaires et notamment ateliers d'emballage, atelier de soclage, ateliers de restauration, entrepôts, douanes, lieux de transit, etc. </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0EC983FC" w14:textId="77777777" w:rsidR="006D1CDF" w:rsidRPr="000D3305" w:rsidRDefault="006D1CDF" w:rsidP="006D1CDF">
            <w:pPr>
              <w:keepLines/>
              <w:widowControl w:val="0"/>
              <w:jc w:val="both"/>
              <w:cnfStyle w:val="000000100000" w:firstRow="0" w:lastRow="0" w:firstColumn="0" w:lastColumn="0" w:oddVBand="0" w:evenVBand="0" w:oddHBand="1" w:evenHBand="0" w:firstRowFirstColumn="0" w:firstRowLastColumn="0" w:lastRowFirstColumn="0" w:lastRowLastColumn="0"/>
              <w:rPr>
                <w:color w:val="auto"/>
                <w:spacing w:val="-4"/>
                <w:szCs w:val="22"/>
              </w:rPr>
            </w:pPr>
          </w:p>
        </w:tc>
      </w:tr>
      <w:tr w:rsidR="006D1CDF" w:rsidRPr="006D1CDF" w14:paraId="5CED855D" w14:textId="77777777" w:rsidTr="005539F2">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BC97DC" w14:textId="760C0E1B" w:rsidR="006D1CDF" w:rsidRPr="003A6BFC" w:rsidRDefault="006D1CDF" w:rsidP="003174FB">
            <w:pPr>
              <w:keepLines/>
              <w:jc w:val="both"/>
              <w:rPr>
                <w:b w:val="0"/>
                <w:bCs w:val="0"/>
                <w:color w:val="000000" w:themeColor="text1"/>
              </w:rPr>
            </w:pPr>
            <w:r w:rsidRPr="003A6BFC">
              <w:rPr>
                <w:b w:val="0"/>
                <w:bCs w:val="0"/>
                <w:color w:val="000000" w:themeColor="text1"/>
              </w:rPr>
              <w:t>La garantie est acquise dans le monde entier.</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681A8858" w14:textId="77777777" w:rsidR="006D1CDF" w:rsidRPr="000D3305" w:rsidRDefault="006D1CDF" w:rsidP="006D1CDF">
            <w:pPr>
              <w:keepLines/>
              <w:widowControl w:val="0"/>
              <w:jc w:val="both"/>
              <w:cnfStyle w:val="000000000000" w:firstRow="0" w:lastRow="0" w:firstColumn="0" w:lastColumn="0" w:oddVBand="0" w:evenVBand="0" w:oddHBand="0" w:evenHBand="0" w:firstRowFirstColumn="0" w:firstRowLastColumn="0" w:lastRowFirstColumn="0" w:lastRowLastColumn="0"/>
              <w:rPr>
                <w:color w:val="auto"/>
                <w:spacing w:val="-4"/>
                <w:szCs w:val="22"/>
              </w:rPr>
            </w:pPr>
          </w:p>
        </w:tc>
      </w:tr>
      <w:tr w:rsidR="006D1CDF" w:rsidRPr="006D1CDF" w14:paraId="557650AF" w14:textId="77777777" w:rsidTr="005539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C4923C" w14:textId="77777777" w:rsidR="006D1CDF" w:rsidRPr="003A6BFC" w:rsidRDefault="006D1CDF" w:rsidP="003174FB">
            <w:pPr>
              <w:keepLines/>
              <w:jc w:val="both"/>
              <w:rPr>
                <w:b w:val="0"/>
                <w:bCs w:val="0"/>
                <w:color w:val="000000" w:themeColor="text1"/>
              </w:rPr>
            </w:pPr>
            <w:r w:rsidRPr="003A6BFC">
              <w:rPr>
                <w:b w:val="0"/>
                <w:bCs w:val="0"/>
                <w:color w:val="000000" w:themeColor="text1"/>
              </w:rPr>
              <w:t xml:space="preserve">Pour les opérations de transfert, les biens seront protégés de diverses façons : caisses, emballages, conditionnements particuliers réalisés selon les usages de la profession. </w:t>
            </w:r>
          </w:p>
          <w:p w14:paraId="5A8BC963" w14:textId="7058DCEA" w:rsidR="006D1CDF" w:rsidRPr="003A6BFC" w:rsidRDefault="006D1CDF" w:rsidP="003174FB">
            <w:pPr>
              <w:keepLines/>
              <w:jc w:val="both"/>
              <w:rPr>
                <w:b w:val="0"/>
                <w:bCs w:val="0"/>
                <w:color w:val="000000" w:themeColor="text1"/>
              </w:rPr>
            </w:pPr>
            <w:r w:rsidRPr="003A6BFC">
              <w:rPr>
                <w:b w:val="0"/>
                <w:bCs w:val="0"/>
                <w:color w:val="000000" w:themeColor="text1"/>
              </w:rPr>
              <w:t>Les emballages devront obligatoirement être effectués par des emballeurs professionnels, par le personnel de l’assuré</w:t>
            </w:r>
            <w:r w:rsidR="003D00EF">
              <w:rPr>
                <w:b w:val="0"/>
                <w:bCs w:val="0"/>
                <w:color w:val="000000" w:themeColor="text1"/>
              </w:rPr>
              <w:t>, par le restaurateur</w:t>
            </w:r>
            <w:r w:rsidR="00335FCF">
              <w:rPr>
                <w:b w:val="0"/>
                <w:bCs w:val="0"/>
                <w:color w:val="000000" w:themeColor="text1"/>
              </w:rPr>
              <w:t>,</w:t>
            </w:r>
            <w:r w:rsidRPr="003A6BFC">
              <w:rPr>
                <w:b w:val="0"/>
                <w:bCs w:val="0"/>
                <w:color w:val="000000" w:themeColor="text1"/>
              </w:rPr>
              <w:t xml:space="preserve"> </w:t>
            </w:r>
            <w:bookmarkStart w:id="4" w:name="_Hlk35431764"/>
            <w:r w:rsidRPr="003A6BFC">
              <w:rPr>
                <w:b w:val="0"/>
                <w:bCs w:val="0"/>
                <w:color w:val="000000" w:themeColor="text1"/>
              </w:rPr>
              <w:t>par l'artiste lui-même</w:t>
            </w:r>
            <w:bookmarkEnd w:id="4"/>
            <w:r w:rsidR="00932381">
              <w:rPr>
                <w:b w:val="0"/>
                <w:bCs w:val="0"/>
                <w:color w:val="000000" w:themeColor="text1"/>
              </w:rPr>
              <w:t xml:space="preserve"> ou</w:t>
            </w:r>
            <w:r w:rsidR="003637F2">
              <w:rPr>
                <w:b w:val="0"/>
                <w:bCs w:val="0"/>
                <w:color w:val="000000" w:themeColor="text1"/>
              </w:rPr>
              <w:t xml:space="preserve"> </w:t>
            </w:r>
            <w:r w:rsidR="003637F2" w:rsidRPr="003637F2">
              <w:rPr>
                <w:b w:val="0"/>
                <w:bCs w:val="0"/>
                <w:color w:val="000000" w:themeColor="text1"/>
              </w:rPr>
              <w:t>par les collaborateurs/assistants de l’artiste</w:t>
            </w:r>
            <w:r w:rsidRPr="003A6BFC">
              <w:rPr>
                <w:b w:val="0"/>
                <w:bCs w:val="0"/>
                <w:color w:val="000000" w:themeColor="text1"/>
              </w:rPr>
              <w:t>.</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3FB9C98F" w14:textId="77777777" w:rsidR="006D1CDF" w:rsidRPr="000D3305" w:rsidRDefault="006D1CDF" w:rsidP="006D1CDF">
            <w:pPr>
              <w:keepLines/>
              <w:widowControl w:val="0"/>
              <w:jc w:val="both"/>
              <w:cnfStyle w:val="000000100000" w:firstRow="0" w:lastRow="0" w:firstColumn="0" w:lastColumn="0" w:oddVBand="0" w:evenVBand="0" w:oddHBand="1" w:evenHBand="0" w:firstRowFirstColumn="0" w:firstRowLastColumn="0" w:lastRowFirstColumn="0" w:lastRowLastColumn="0"/>
              <w:rPr>
                <w:color w:val="auto"/>
                <w:spacing w:val="-4"/>
                <w:szCs w:val="22"/>
              </w:rPr>
            </w:pPr>
          </w:p>
        </w:tc>
      </w:tr>
      <w:tr w:rsidR="006D1CDF" w:rsidRPr="006D1CDF" w14:paraId="61A65383" w14:textId="77777777" w:rsidTr="005539F2">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177B78" w14:textId="77777777" w:rsidR="006D1CDF" w:rsidRPr="003A6BFC" w:rsidRDefault="006D1CDF" w:rsidP="003174FB">
            <w:pPr>
              <w:keepLines/>
              <w:jc w:val="both"/>
              <w:rPr>
                <w:b w:val="0"/>
                <w:bCs w:val="0"/>
                <w:color w:val="000000" w:themeColor="text1"/>
              </w:rPr>
            </w:pPr>
            <w:r w:rsidRPr="003A6BFC">
              <w:rPr>
                <w:b w:val="0"/>
                <w:bCs w:val="0"/>
                <w:color w:val="000000" w:themeColor="text1"/>
              </w:rPr>
              <w:t xml:space="preserve">Les opérations de transport pourront être confiées à des transporteurs spécialisés dans le domaine du transport des œuvres d’art et/ou d’objets précieux ou réalisées directement par l’assuré ou par un tiers accompagné d’un préposé de l’assuré. </w:t>
            </w:r>
          </w:p>
          <w:p w14:paraId="22E8A242" w14:textId="77777777" w:rsidR="006D1CDF" w:rsidRPr="003A6BFC" w:rsidRDefault="006D1CDF" w:rsidP="003174FB">
            <w:pPr>
              <w:keepLines/>
              <w:jc w:val="both"/>
              <w:rPr>
                <w:b w:val="0"/>
                <w:bCs w:val="0"/>
                <w:color w:val="000000" w:themeColor="text1"/>
              </w:rPr>
            </w:pPr>
            <w:r w:rsidRPr="003A6BFC">
              <w:rPr>
                <w:b w:val="0"/>
                <w:bCs w:val="0"/>
                <w:color w:val="000000" w:themeColor="text1"/>
              </w:rPr>
              <w:t>Ils pourront avoir la charge de la manutention, de l’emballage, du déballage, du conditionnement, du stockage, des opérations de douane, du transport des biens puis du rangement de ces mêmes biens dans les stockages prévus.</w:t>
            </w:r>
          </w:p>
          <w:p w14:paraId="51A57486" w14:textId="77777777" w:rsidR="006D1CDF" w:rsidRPr="003A6BFC" w:rsidRDefault="006D1CDF" w:rsidP="003174FB">
            <w:pPr>
              <w:keepLines/>
              <w:jc w:val="both"/>
              <w:rPr>
                <w:b w:val="0"/>
                <w:bCs w:val="0"/>
                <w:color w:val="000000" w:themeColor="text1"/>
              </w:rPr>
            </w:pPr>
            <w:r w:rsidRPr="003A6BFC">
              <w:rPr>
                <w:b w:val="0"/>
                <w:bCs w:val="0"/>
                <w:color w:val="000000" w:themeColor="text1"/>
              </w:rPr>
              <w:t>La garantie reste acquise lorsque le transporteur est imposé par le prêteur.</w:t>
            </w:r>
          </w:p>
          <w:p w14:paraId="53741B82" w14:textId="77777777" w:rsidR="006D1CDF" w:rsidRPr="003A6BFC" w:rsidRDefault="006D1CDF" w:rsidP="003174FB">
            <w:pPr>
              <w:keepLines/>
              <w:jc w:val="both"/>
              <w:rPr>
                <w:b w:val="0"/>
                <w:bCs w:val="0"/>
                <w:color w:val="000000" w:themeColor="text1"/>
              </w:rPr>
            </w:pPr>
            <w:r w:rsidRPr="003A6BFC">
              <w:rPr>
                <w:b w:val="0"/>
                <w:bCs w:val="0"/>
                <w:color w:val="000000" w:themeColor="text1"/>
              </w:rPr>
              <w:t xml:space="preserve">La garantie s'étend à tous modes de transport. </w:t>
            </w:r>
          </w:p>
          <w:p w14:paraId="28503A79" w14:textId="77777777" w:rsidR="006D1CDF" w:rsidRPr="003A6BFC" w:rsidRDefault="006D1CDF" w:rsidP="003174FB">
            <w:pPr>
              <w:keepLines/>
              <w:jc w:val="both"/>
              <w:rPr>
                <w:b w:val="0"/>
                <w:bCs w:val="0"/>
                <w:color w:val="000000" w:themeColor="text1"/>
              </w:rPr>
            </w:pPr>
            <w:r w:rsidRPr="003A6BFC">
              <w:rPr>
                <w:b w:val="0"/>
                <w:bCs w:val="0"/>
                <w:color w:val="000000" w:themeColor="text1"/>
              </w:rPr>
              <w:t>Toutefois, l’assuré s'engage à utiliser ou à faire utiliser un moyen de transport adapté à la nature et à la valeur des œuvres assurées.</w:t>
            </w:r>
          </w:p>
          <w:p w14:paraId="28DFEB2E" w14:textId="77777777" w:rsidR="006D1CDF" w:rsidRPr="003A6BFC" w:rsidRDefault="006D1CDF" w:rsidP="003174FB">
            <w:pPr>
              <w:keepLines/>
              <w:jc w:val="both"/>
              <w:rPr>
                <w:b w:val="0"/>
                <w:bCs w:val="0"/>
                <w:color w:val="000000" w:themeColor="text1"/>
              </w:rPr>
            </w:pPr>
            <w:r w:rsidRPr="003A6BFC">
              <w:rPr>
                <w:b w:val="0"/>
                <w:bCs w:val="0"/>
                <w:color w:val="000000" w:themeColor="text1"/>
              </w:rPr>
              <w:t>Si le transport est réalisé directement par l’assuré, les biens assurés seront transportés à l'intérieur d'un véhicule entièrement clos.</w:t>
            </w:r>
          </w:p>
          <w:p w14:paraId="314E1888" w14:textId="77777777" w:rsidR="006D1CDF" w:rsidRPr="003A6BFC" w:rsidRDefault="006D1CDF" w:rsidP="003174FB">
            <w:pPr>
              <w:keepLines/>
              <w:jc w:val="both"/>
              <w:rPr>
                <w:b w:val="0"/>
                <w:bCs w:val="0"/>
                <w:color w:val="000000" w:themeColor="text1"/>
              </w:rPr>
            </w:pPr>
            <w:r w:rsidRPr="003A6BFC">
              <w:rPr>
                <w:b w:val="0"/>
                <w:bCs w:val="0"/>
                <w:color w:val="000000" w:themeColor="text1"/>
              </w:rPr>
              <w:t>Chaque transport sera réalisé au minimum par deux personnes dont une se tiendra en permanence dans le véhicule.</w:t>
            </w:r>
          </w:p>
          <w:p w14:paraId="1C0FE490" w14:textId="77777777" w:rsidR="006D1CDF" w:rsidRPr="003A6BFC" w:rsidRDefault="006D1CDF" w:rsidP="003174FB">
            <w:pPr>
              <w:keepLines/>
              <w:jc w:val="both"/>
              <w:rPr>
                <w:b w:val="0"/>
                <w:bCs w:val="0"/>
                <w:color w:val="000000" w:themeColor="text1"/>
              </w:rPr>
            </w:pPr>
            <w:r w:rsidRPr="003A6BFC">
              <w:rPr>
                <w:b w:val="0"/>
                <w:bCs w:val="0"/>
                <w:color w:val="000000" w:themeColor="text1"/>
              </w:rPr>
              <w:t>En cas d'arrêt ou d'immobilisation du véhicule, il sera pris toute mesure de surveillance ou de protection des objets assurés.</w:t>
            </w:r>
          </w:p>
          <w:p w14:paraId="28C022E8" w14:textId="77777777" w:rsidR="006D1CDF" w:rsidRPr="003A6BFC" w:rsidRDefault="006D1CDF" w:rsidP="003174FB">
            <w:pPr>
              <w:keepLines/>
              <w:jc w:val="both"/>
              <w:rPr>
                <w:b w:val="0"/>
                <w:bCs w:val="0"/>
                <w:color w:val="000000" w:themeColor="text1"/>
              </w:rPr>
            </w:pPr>
            <w:r w:rsidRPr="003A6BFC">
              <w:rPr>
                <w:b w:val="0"/>
                <w:bCs w:val="0"/>
                <w:color w:val="000000" w:themeColor="text1"/>
              </w:rPr>
              <w:t>Les transports d’œuvres par voie ferrée, aérienne ou maritime seront en principe effectués par des transporteurs spécialisés. Les transporteurs seront également chargés de leur surveillance pendant tout le temps du transport.</w:t>
            </w:r>
          </w:p>
          <w:p w14:paraId="33C39431" w14:textId="33190E2C" w:rsidR="006D1CDF" w:rsidRPr="003A6BFC" w:rsidRDefault="006D1CDF" w:rsidP="003174FB">
            <w:pPr>
              <w:keepLines/>
              <w:jc w:val="both"/>
              <w:rPr>
                <w:b w:val="0"/>
                <w:bCs w:val="0"/>
                <w:color w:val="000000" w:themeColor="text1"/>
              </w:rPr>
            </w:pPr>
            <w:r w:rsidRPr="003A6BFC">
              <w:rPr>
                <w:b w:val="0"/>
                <w:bCs w:val="0"/>
                <w:color w:val="000000" w:themeColor="text1"/>
              </w:rPr>
              <w:lastRenderedPageBreak/>
              <w:t>A titre exceptionnel, ces transports pourront être réalisés par le personnel de l’assuré.</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7118DB6A" w14:textId="77777777" w:rsidR="006D1CDF" w:rsidRPr="000D3305" w:rsidRDefault="006D1CDF" w:rsidP="006D1CDF">
            <w:pPr>
              <w:keepLines/>
              <w:widowControl w:val="0"/>
              <w:jc w:val="both"/>
              <w:cnfStyle w:val="000000000000" w:firstRow="0" w:lastRow="0" w:firstColumn="0" w:lastColumn="0" w:oddVBand="0" w:evenVBand="0" w:oddHBand="0" w:evenHBand="0" w:firstRowFirstColumn="0" w:firstRowLastColumn="0" w:lastRowFirstColumn="0" w:lastRowLastColumn="0"/>
              <w:rPr>
                <w:color w:val="auto"/>
                <w:spacing w:val="-4"/>
                <w:szCs w:val="22"/>
              </w:rPr>
            </w:pPr>
          </w:p>
        </w:tc>
      </w:tr>
    </w:tbl>
    <w:p w14:paraId="075B3700" w14:textId="1C4607C2" w:rsidR="009C3D15" w:rsidRDefault="006F1565" w:rsidP="00E245B1">
      <w:pPr>
        <w:pStyle w:val="08Titre11-"/>
      </w:pPr>
      <w:r>
        <w:t>Frais de restauration</w:t>
      </w:r>
    </w:p>
    <w:p w14:paraId="70A1758E" w14:textId="77777777" w:rsidR="00FB77E9" w:rsidRDefault="00FB77E9" w:rsidP="00FB77E9">
      <w:pPr>
        <w:keepNext/>
        <w:keepLines/>
        <w:jc w:val="both"/>
      </w:pPr>
    </w:p>
    <w:tbl>
      <w:tblPr>
        <w:tblStyle w:val="TableauGrille6Couleur-Accentuation3"/>
        <w:tblW w:w="0" w:type="auto"/>
        <w:tblLook w:val="04A0" w:firstRow="1" w:lastRow="0" w:firstColumn="1" w:lastColumn="0" w:noHBand="0" w:noVBand="1"/>
      </w:tblPr>
      <w:tblGrid>
        <w:gridCol w:w="7139"/>
        <w:gridCol w:w="7139"/>
      </w:tblGrid>
      <w:tr w:rsidR="009C3D15" w14:paraId="4C475A63" w14:textId="77777777" w:rsidTr="005539F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A11EAA" w14:textId="77777777" w:rsidR="009C3D15" w:rsidRPr="00A22E99" w:rsidRDefault="009C3D15" w:rsidP="005539F2">
            <w:pPr>
              <w:keepNext/>
              <w:keepLines/>
              <w:ind w:right="28"/>
              <w:jc w:val="center"/>
              <w:rPr>
                <w:rFonts w:asciiTheme="minorHAnsi" w:hAnsiTheme="minorHAnsi" w:cstheme="minorHAnsi"/>
                <w:color w:val="auto"/>
                <w:szCs w:val="22"/>
              </w:rPr>
            </w:pPr>
            <w:r w:rsidRPr="00A22E99">
              <w:rPr>
                <w:rFonts w:asciiTheme="minorHAnsi" w:hAnsiTheme="minorHAnsi" w:cstheme="minorHAnsi"/>
                <w:color w:val="auto"/>
                <w:szCs w:val="22"/>
              </w:rPr>
              <w:t>SOUHAITS DE L’ACHETEUR</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224895" w14:textId="77777777" w:rsidR="009C3D15" w:rsidRPr="00A22E99" w:rsidRDefault="009C3D15" w:rsidP="005539F2">
            <w:pPr>
              <w:keepNext/>
              <w:keepLines/>
              <w:ind w:right="2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Cs w:val="22"/>
              </w:rPr>
            </w:pPr>
            <w:r w:rsidRPr="00A22E99">
              <w:rPr>
                <w:rFonts w:asciiTheme="minorHAnsi" w:hAnsiTheme="minorHAnsi" w:cstheme="minorHAnsi"/>
                <w:color w:val="auto"/>
                <w:szCs w:val="22"/>
              </w:rPr>
              <w:t xml:space="preserve">PROPOSITIONS </w:t>
            </w:r>
            <w:r>
              <w:rPr>
                <w:rFonts w:asciiTheme="minorHAnsi" w:hAnsiTheme="minorHAnsi" w:cstheme="minorHAnsi"/>
                <w:color w:val="auto"/>
                <w:szCs w:val="22"/>
              </w:rPr>
              <w:t>DU CANDIDAT</w:t>
            </w:r>
          </w:p>
        </w:tc>
      </w:tr>
      <w:tr w:rsidR="009C3D15" w:rsidRPr="006F6267" w14:paraId="0AFF2E02" w14:textId="77777777" w:rsidTr="005539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11B9C4" w14:textId="4A0CE8CD" w:rsidR="0020010F" w:rsidRPr="006F6267" w:rsidRDefault="0020010F" w:rsidP="005F1F2C">
            <w:pPr>
              <w:keepLines/>
              <w:jc w:val="both"/>
              <w:rPr>
                <w:b w:val="0"/>
                <w:bCs w:val="0"/>
                <w:color w:val="auto"/>
              </w:rPr>
            </w:pPr>
            <w:r w:rsidRPr="006F6267">
              <w:rPr>
                <w:b w:val="0"/>
                <w:bCs w:val="0"/>
                <w:color w:val="auto"/>
              </w:rPr>
              <w:t xml:space="preserve">Une garantie « Frais de restauration » est accordée de façon permanente à l'ensemble des </w:t>
            </w:r>
            <w:r w:rsidR="00F9683C" w:rsidRPr="006F6267">
              <w:rPr>
                <w:b w:val="0"/>
                <w:bCs w:val="0"/>
                <w:color w:val="auto"/>
              </w:rPr>
              <w:t>biens</w:t>
            </w:r>
            <w:r w:rsidRPr="006F6267">
              <w:rPr>
                <w:b w:val="0"/>
                <w:bCs w:val="0"/>
                <w:color w:val="auto"/>
              </w:rPr>
              <w:t xml:space="preserve"> assurés </w:t>
            </w:r>
            <w:r w:rsidR="00F9683C" w:rsidRPr="006F6267">
              <w:rPr>
                <w:b w:val="0"/>
                <w:bCs w:val="0"/>
                <w:color w:val="auto"/>
              </w:rPr>
              <w:t xml:space="preserve">définis à l’article </w:t>
            </w:r>
            <w:r w:rsidR="00ED5674">
              <w:rPr>
                <w:b w:val="0"/>
                <w:bCs w:val="0"/>
                <w:color w:val="auto"/>
              </w:rPr>
              <w:t>5</w:t>
            </w:r>
            <w:r w:rsidR="00F9683C" w:rsidRPr="006F6267">
              <w:rPr>
                <w:b w:val="0"/>
                <w:bCs w:val="0"/>
                <w:color w:val="auto"/>
              </w:rPr>
              <w:t>.1</w:t>
            </w:r>
            <w:r w:rsidRPr="006F6267">
              <w:rPr>
                <w:b w:val="0"/>
                <w:bCs w:val="0"/>
                <w:color w:val="auto"/>
              </w:rPr>
              <w:t xml:space="preserve"> contenus ou exposés </w:t>
            </w:r>
            <w:r w:rsidR="005F1F2C" w:rsidRPr="006F6267">
              <w:rPr>
                <w:b w:val="0"/>
                <w:bCs w:val="0"/>
                <w:color w:val="auto"/>
              </w:rPr>
              <w:t>au Musée des Arts Décoratifs, au Musée Nissim de Camondo et dans les différentes réserves.</w:t>
            </w:r>
          </w:p>
          <w:p w14:paraId="65104282" w14:textId="77777777" w:rsidR="0020010F" w:rsidRPr="006F6267" w:rsidRDefault="0020010F" w:rsidP="0020010F">
            <w:pPr>
              <w:keepLines/>
              <w:jc w:val="both"/>
              <w:rPr>
                <w:color w:val="auto"/>
              </w:rPr>
            </w:pPr>
            <w:r w:rsidRPr="006F6267">
              <w:rPr>
                <w:b w:val="0"/>
                <w:bCs w:val="0"/>
                <w:color w:val="auto"/>
              </w:rPr>
              <w:t>L'assureur garantit les frais de restauration et/ou de réparation engagés pour la remise en état d'un objet assuré à la suite d’un dommage de toute nature (incendie, dégât des eaux, casse, etc.) l'affectant partiellement ou en totalité.</w:t>
            </w:r>
          </w:p>
          <w:p w14:paraId="3BD458CF" w14:textId="77777777" w:rsidR="0020010F" w:rsidRPr="006F6267" w:rsidRDefault="0020010F" w:rsidP="0020010F">
            <w:pPr>
              <w:keepLines/>
              <w:jc w:val="both"/>
              <w:rPr>
                <w:color w:val="auto"/>
              </w:rPr>
            </w:pPr>
            <w:r w:rsidRPr="006F6267">
              <w:rPr>
                <w:color w:val="auto"/>
              </w:rPr>
              <w:t>La perte totale et le vol ne sont pas assurés.</w:t>
            </w:r>
          </w:p>
          <w:p w14:paraId="5C5FC009" w14:textId="77777777" w:rsidR="0020010F" w:rsidRPr="006F6267" w:rsidRDefault="0020010F" w:rsidP="0020010F">
            <w:pPr>
              <w:keepLines/>
              <w:jc w:val="both"/>
              <w:rPr>
                <w:b w:val="0"/>
                <w:bCs w:val="0"/>
                <w:color w:val="auto"/>
              </w:rPr>
            </w:pPr>
            <w:r w:rsidRPr="006F6267">
              <w:rPr>
                <w:b w:val="0"/>
                <w:bCs w:val="0"/>
                <w:color w:val="auto"/>
              </w:rPr>
              <w:t>Il est formellement convenu que les garanties sont accordées :</w:t>
            </w:r>
          </w:p>
          <w:p w14:paraId="6056F402" w14:textId="77777777" w:rsidR="0020010F" w:rsidRPr="006F6267" w:rsidRDefault="0020010F" w:rsidP="0020010F">
            <w:pPr>
              <w:pStyle w:val="Paragraphedeliste"/>
              <w:keepLines/>
              <w:widowControl w:val="0"/>
              <w:numPr>
                <w:ilvl w:val="0"/>
                <w:numId w:val="46"/>
              </w:numPr>
              <w:tabs>
                <w:tab w:val="left" w:pos="284"/>
              </w:tabs>
              <w:ind w:left="284" w:hanging="284"/>
              <w:contextualSpacing/>
              <w:jc w:val="both"/>
              <w:rPr>
                <w:b w:val="0"/>
                <w:bCs w:val="0"/>
                <w:color w:val="auto"/>
                <w:spacing w:val="-2"/>
                <w:szCs w:val="22"/>
              </w:rPr>
            </w:pPr>
            <w:r w:rsidRPr="006F6267">
              <w:rPr>
                <w:b w:val="0"/>
                <w:bCs w:val="0"/>
                <w:color w:val="auto"/>
                <w:spacing w:val="-2"/>
                <w:szCs w:val="22"/>
              </w:rPr>
              <w:t>pour l'ensemble des œuvres appartenant à l’assuré ou à des tiers, que celles-ci soient exposées, mises à disposition, données dans le cadre d'une donation ou d'un legs, en transit, en dépôt, stockées ou entreposées dans une réserve/un local de stockage, etc.,</w:t>
            </w:r>
          </w:p>
          <w:p w14:paraId="02DBC94C" w14:textId="77777777" w:rsidR="0020010F" w:rsidRPr="006F6267" w:rsidRDefault="0020010F" w:rsidP="0020010F">
            <w:pPr>
              <w:pStyle w:val="Paragraphedeliste"/>
              <w:keepLines/>
              <w:widowControl w:val="0"/>
              <w:numPr>
                <w:ilvl w:val="0"/>
                <w:numId w:val="46"/>
              </w:numPr>
              <w:tabs>
                <w:tab w:val="left" w:pos="284"/>
              </w:tabs>
              <w:ind w:left="284" w:hanging="284"/>
              <w:contextualSpacing/>
              <w:jc w:val="both"/>
              <w:rPr>
                <w:b w:val="0"/>
                <w:bCs w:val="0"/>
                <w:color w:val="auto"/>
                <w:spacing w:val="-2"/>
                <w:szCs w:val="22"/>
              </w:rPr>
            </w:pPr>
            <w:r w:rsidRPr="006F6267">
              <w:rPr>
                <w:b w:val="0"/>
                <w:bCs w:val="0"/>
                <w:color w:val="auto"/>
                <w:spacing w:val="-2"/>
                <w:szCs w:val="22"/>
              </w:rPr>
              <w:t>pour l'ensemble des œuvres qui n'ont pas fait l'objet (ou pas encore fait l'objet) d'une valorisation,</w:t>
            </w:r>
          </w:p>
          <w:p w14:paraId="44C6108C" w14:textId="77777777" w:rsidR="0020010F" w:rsidRPr="006F6267" w:rsidRDefault="0020010F" w:rsidP="0020010F">
            <w:pPr>
              <w:pStyle w:val="Paragraphedeliste"/>
              <w:keepLines/>
              <w:widowControl w:val="0"/>
              <w:numPr>
                <w:ilvl w:val="0"/>
                <w:numId w:val="46"/>
              </w:numPr>
              <w:tabs>
                <w:tab w:val="left" w:pos="284"/>
              </w:tabs>
              <w:ind w:left="284" w:hanging="284"/>
              <w:contextualSpacing/>
              <w:jc w:val="both"/>
              <w:rPr>
                <w:color w:val="auto"/>
              </w:rPr>
            </w:pPr>
            <w:r w:rsidRPr="006F6267">
              <w:rPr>
                <w:b w:val="0"/>
                <w:bCs w:val="0"/>
                <w:color w:val="auto"/>
                <w:spacing w:val="-2"/>
                <w:szCs w:val="22"/>
              </w:rPr>
              <w:t>pour les œuvres faisant l'objet d'un dépôt ou d’un prêt de longue durée.</w:t>
            </w:r>
          </w:p>
          <w:p w14:paraId="7D759D94" w14:textId="77777777" w:rsidR="0020010F" w:rsidRPr="006F6267" w:rsidRDefault="0020010F" w:rsidP="0020010F">
            <w:pPr>
              <w:keepLines/>
              <w:widowControl w:val="0"/>
              <w:tabs>
                <w:tab w:val="left" w:pos="284"/>
              </w:tabs>
              <w:contextualSpacing/>
              <w:jc w:val="both"/>
              <w:rPr>
                <w:b w:val="0"/>
                <w:bCs w:val="0"/>
                <w:color w:val="auto"/>
              </w:rPr>
            </w:pPr>
            <w:r w:rsidRPr="006F6267">
              <w:rPr>
                <w:b w:val="0"/>
                <w:bCs w:val="0"/>
                <w:color w:val="auto"/>
              </w:rPr>
              <w:t>Il est par ailleurs formellement convenu :</w:t>
            </w:r>
          </w:p>
          <w:p w14:paraId="242B3BFD" w14:textId="1A3907BF" w:rsidR="0020010F" w:rsidRPr="006F6267" w:rsidRDefault="0020010F" w:rsidP="0020010F">
            <w:pPr>
              <w:pStyle w:val="Paragraphedeliste"/>
              <w:keepLines/>
              <w:widowControl w:val="0"/>
              <w:numPr>
                <w:ilvl w:val="0"/>
                <w:numId w:val="46"/>
              </w:numPr>
              <w:tabs>
                <w:tab w:val="left" w:pos="284"/>
              </w:tabs>
              <w:ind w:left="308" w:hanging="308"/>
              <w:contextualSpacing/>
              <w:jc w:val="both"/>
              <w:rPr>
                <w:b w:val="0"/>
                <w:bCs w:val="0"/>
                <w:color w:val="auto"/>
              </w:rPr>
            </w:pPr>
            <w:r w:rsidRPr="006F6267">
              <w:rPr>
                <w:b w:val="0"/>
                <w:bCs w:val="0"/>
                <w:color w:val="auto"/>
              </w:rPr>
              <w:t>que la restauration s'effectue auprès du restaurateur choisi par l</w:t>
            </w:r>
            <w:r w:rsidR="00E66515" w:rsidRPr="006F6267">
              <w:rPr>
                <w:b w:val="0"/>
                <w:bCs w:val="0"/>
                <w:color w:val="auto"/>
              </w:rPr>
              <w:t>’associa</w:t>
            </w:r>
            <w:r w:rsidRPr="006F6267">
              <w:rPr>
                <w:b w:val="0"/>
                <w:bCs w:val="0"/>
                <w:color w:val="auto"/>
              </w:rPr>
              <w:t>tion,</w:t>
            </w:r>
          </w:p>
          <w:p w14:paraId="29A93141" w14:textId="77777777" w:rsidR="0020010F" w:rsidRPr="006F6267" w:rsidRDefault="0020010F" w:rsidP="0020010F">
            <w:pPr>
              <w:pStyle w:val="Paragraphedeliste"/>
              <w:keepLines/>
              <w:widowControl w:val="0"/>
              <w:numPr>
                <w:ilvl w:val="0"/>
                <w:numId w:val="46"/>
              </w:numPr>
              <w:tabs>
                <w:tab w:val="left" w:pos="284"/>
              </w:tabs>
              <w:ind w:left="308" w:hanging="308"/>
              <w:contextualSpacing/>
              <w:jc w:val="both"/>
              <w:rPr>
                <w:b w:val="0"/>
                <w:bCs w:val="0"/>
                <w:color w:val="auto"/>
              </w:rPr>
            </w:pPr>
            <w:r w:rsidRPr="006F6267">
              <w:rPr>
                <w:b w:val="0"/>
                <w:bCs w:val="0"/>
                <w:color w:val="auto"/>
              </w:rPr>
              <w:t>que la restauration est acceptée sur la base d'un devis présenté par le restaurateur choisi discrétionnairement par la fondation,</w:t>
            </w:r>
          </w:p>
          <w:p w14:paraId="6742F0CE" w14:textId="1A024D6C" w:rsidR="009C3D15" w:rsidRPr="006F6267" w:rsidRDefault="0020010F" w:rsidP="005A1B51">
            <w:pPr>
              <w:keepLines/>
              <w:jc w:val="both"/>
              <w:rPr>
                <w:color w:val="000000" w:themeColor="text1"/>
              </w:rPr>
            </w:pPr>
            <w:r w:rsidRPr="006F6267">
              <w:rPr>
                <w:b w:val="0"/>
                <w:bCs w:val="0"/>
                <w:color w:val="auto"/>
              </w:rPr>
              <w:t>que la dépréciation constatée après restauration de l'objet n'est pas assurée.</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0E1D096C" w14:textId="77777777" w:rsidR="009C3D15" w:rsidRPr="006F6267" w:rsidRDefault="009C3D15" w:rsidP="005539F2">
            <w:pPr>
              <w:keepLines/>
              <w:widowControl w:val="0"/>
              <w:jc w:val="both"/>
              <w:cnfStyle w:val="000000100000" w:firstRow="0" w:lastRow="0" w:firstColumn="0" w:lastColumn="0" w:oddVBand="0" w:evenVBand="0" w:oddHBand="1" w:evenHBand="0" w:firstRowFirstColumn="0" w:firstRowLastColumn="0" w:lastRowFirstColumn="0" w:lastRowLastColumn="0"/>
              <w:rPr>
                <w:color w:val="auto"/>
                <w:spacing w:val="-4"/>
                <w:szCs w:val="22"/>
              </w:rPr>
            </w:pPr>
          </w:p>
        </w:tc>
      </w:tr>
    </w:tbl>
    <w:p w14:paraId="04132010" w14:textId="7C977FBD" w:rsidR="000D3305" w:rsidRPr="006F6267" w:rsidRDefault="000D3305" w:rsidP="00E245B1">
      <w:pPr>
        <w:pStyle w:val="08Titre11-"/>
      </w:pPr>
      <w:r w:rsidRPr="006F6267">
        <w:lastRenderedPageBreak/>
        <w:t>Mise à disposition d’œuvres</w:t>
      </w:r>
    </w:p>
    <w:p w14:paraId="6CC1B936" w14:textId="77777777" w:rsidR="000D3305" w:rsidRPr="006F6267" w:rsidRDefault="000D3305" w:rsidP="000D3305">
      <w:pPr>
        <w:keepNext/>
        <w:keepLines/>
        <w:jc w:val="both"/>
      </w:pPr>
    </w:p>
    <w:tbl>
      <w:tblPr>
        <w:tblStyle w:val="TableauGrille6Couleur-Accentuation3"/>
        <w:tblW w:w="0" w:type="auto"/>
        <w:tblLook w:val="04A0" w:firstRow="1" w:lastRow="0" w:firstColumn="1" w:lastColumn="0" w:noHBand="0" w:noVBand="1"/>
      </w:tblPr>
      <w:tblGrid>
        <w:gridCol w:w="7139"/>
        <w:gridCol w:w="7139"/>
      </w:tblGrid>
      <w:tr w:rsidR="000D3305" w:rsidRPr="006F6267" w14:paraId="7B6C39B6" w14:textId="77777777" w:rsidTr="005539F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EB3DAF" w14:textId="77777777" w:rsidR="000D3305" w:rsidRPr="006F6267" w:rsidRDefault="000D3305" w:rsidP="005539F2">
            <w:pPr>
              <w:keepNext/>
              <w:keepLines/>
              <w:ind w:right="28"/>
              <w:jc w:val="center"/>
              <w:rPr>
                <w:rFonts w:asciiTheme="minorHAnsi" w:hAnsiTheme="minorHAnsi" w:cstheme="minorHAnsi"/>
                <w:color w:val="auto"/>
                <w:szCs w:val="22"/>
              </w:rPr>
            </w:pPr>
            <w:r w:rsidRPr="006F6267">
              <w:rPr>
                <w:rFonts w:asciiTheme="minorHAnsi" w:hAnsiTheme="minorHAnsi" w:cstheme="minorHAnsi"/>
                <w:color w:val="auto"/>
                <w:szCs w:val="22"/>
              </w:rPr>
              <w:t>SOUHAITS DE L’ACHETEUR</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AA402A" w14:textId="77777777" w:rsidR="000D3305" w:rsidRPr="006F6267" w:rsidRDefault="000D3305" w:rsidP="005539F2">
            <w:pPr>
              <w:keepNext/>
              <w:keepLines/>
              <w:ind w:right="2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Cs w:val="22"/>
              </w:rPr>
            </w:pPr>
            <w:r w:rsidRPr="006F6267">
              <w:rPr>
                <w:rFonts w:asciiTheme="minorHAnsi" w:hAnsiTheme="minorHAnsi" w:cstheme="minorHAnsi"/>
                <w:color w:val="auto"/>
                <w:szCs w:val="22"/>
              </w:rPr>
              <w:t>PROPOSITIONS DU CANDIDAT</w:t>
            </w:r>
          </w:p>
        </w:tc>
      </w:tr>
      <w:tr w:rsidR="000D3305" w14:paraId="1F74C0A1" w14:textId="77777777" w:rsidTr="005539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DEBF78" w14:textId="77777777" w:rsidR="000D3305" w:rsidRPr="00834280" w:rsidRDefault="000D3305" w:rsidP="000D3305">
            <w:pPr>
              <w:keepLines/>
              <w:jc w:val="both"/>
              <w:rPr>
                <w:color w:val="auto"/>
              </w:rPr>
            </w:pPr>
            <w:r w:rsidRPr="006F6267">
              <w:rPr>
                <w:b w:val="0"/>
                <w:bCs w:val="0"/>
                <w:color w:val="000000" w:themeColor="text1"/>
              </w:rPr>
              <w:t xml:space="preserve">La garantie est acquise pour des œuvres d'art ou biens précieux mis à disposition temporairement du souscripteur pour différents travaux, prestations, usages (exemples : reproduction, encadrement, réparation) à l'exclusion d'expositions, sans qu'il soit nécessaire pour le </w:t>
            </w:r>
            <w:r w:rsidRPr="00834280">
              <w:rPr>
                <w:b w:val="0"/>
                <w:bCs w:val="0"/>
                <w:color w:val="auto"/>
              </w:rPr>
              <w:t>souscripteur d'en faire la déclaration.</w:t>
            </w:r>
          </w:p>
          <w:p w14:paraId="53E113D5" w14:textId="77777777" w:rsidR="00834280" w:rsidRPr="00834280" w:rsidRDefault="00834280" w:rsidP="00834280">
            <w:pPr>
              <w:keepLines/>
              <w:jc w:val="both"/>
              <w:rPr>
                <w:color w:val="auto"/>
              </w:rPr>
            </w:pPr>
            <w:r w:rsidRPr="00834280">
              <w:rPr>
                <w:b w:val="0"/>
                <w:bCs w:val="0"/>
                <w:color w:val="auto"/>
              </w:rPr>
              <w:t>Il est convenu que cette garantie s’entend en « tous risques », excepté pour les dépôts et prêts de longue durée, qui sont assurés uniquement en « frais de restauration » conformément à l’article 4.4 des présentes conditions particulières.</w:t>
            </w:r>
          </w:p>
          <w:p w14:paraId="4EFB0084" w14:textId="719DEC71" w:rsidR="00834280" w:rsidRPr="00834280" w:rsidRDefault="00834280" w:rsidP="000D3305">
            <w:pPr>
              <w:keepLines/>
              <w:jc w:val="both"/>
              <w:rPr>
                <w:b w:val="0"/>
                <w:bCs w:val="0"/>
              </w:rPr>
            </w:pPr>
            <w:r w:rsidRPr="00834280">
              <w:rPr>
                <w:b w:val="0"/>
                <w:bCs w:val="0"/>
                <w:color w:val="auto"/>
              </w:rPr>
              <w:t>La garantie est limitée à la France métropolitaine.</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0E4F9E33" w14:textId="77777777" w:rsidR="000D3305" w:rsidRPr="000D3305" w:rsidRDefault="000D3305" w:rsidP="005539F2">
            <w:pPr>
              <w:keepLines/>
              <w:widowControl w:val="0"/>
              <w:jc w:val="both"/>
              <w:cnfStyle w:val="000000100000" w:firstRow="0" w:lastRow="0" w:firstColumn="0" w:lastColumn="0" w:oddVBand="0" w:evenVBand="0" w:oddHBand="1" w:evenHBand="0" w:firstRowFirstColumn="0" w:firstRowLastColumn="0" w:lastRowFirstColumn="0" w:lastRowLastColumn="0"/>
              <w:rPr>
                <w:color w:val="auto"/>
                <w:spacing w:val="-4"/>
                <w:szCs w:val="22"/>
              </w:rPr>
            </w:pPr>
          </w:p>
        </w:tc>
      </w:tr>
    </w:tbl>
    <w:p w14:paraId="40F4C9AB" w14:textId="77777777" w:rsidR="007A3B24" w:rsidRPr="00AD08B1" w:rsidRDefault="007A3B24" w:rsidP="007F43F3">
      <w:pPr>
        <w:pStyle w:val="06-TitreARTICLEAE"/>
        <w:keepLines/>
      </w:pPr>
      <w:r>
        <w:t>Vie du contrat</w:t>
      </w:r>
    </w:p>
    <w:p w14:paraId="3F7B3707" w14:textId="25D3FFBF" w:rsidR="00AE64A3" w:rsidRDefault="00AE64A3" w:rsidP="00E245B1">
      <w:pPr>
        <w:pStyle w:val="08Titre11-"/>
      </w:pPr>
      <w:bookmarkStart w:id="5" w:name="_Hlk217298146"/>
      <w:r>
        <w:t xml:space="preserve">Clauses générales </w:t>
      </w:r>
      <w:r w:rsidR="00230375">
        <w:t xml:space="preserve">de facturation </w:t>
      </w:r>
      <w:r>
        <w:t>non modifiables par le candidat</w:t>
      </w:r>
    </w:p>
    <w:p w14:paraId="090B30E0" w14:textId="295BBD55" w:rsidR="00E30DB4" w:rsidRPr="007369E9" w:rsidRDefault="00E30DB4" w:rsidP="007F43F3">
      <w:pPr>
        <w:keepLines/>
        <w:spacing w:before="240"/>
        <w:jc w:val="both"/>
      </w:pPr>
      <w:r w:rsidRPr="007369E9">
        <w:t>Les primes d’assurance étant payées d’avance, la notion d’avance au sens des marchés publics ne s’applique pas pour le présent marché. En effet, en application de l’article 3.1°.j) de l’arrêté du 12 mars 2020, les cotisations et primes d’assurance font l’objet d’une procédure de service fait présumé.</w:t>
      </w:r>
    </w:p>
    <w:p w14:paraId="0D5EB53B" w14:textId="77777777" w:rsidR="00E30DB4" w:rsidRPr="00AD5779" w:rsidRDefault="00E30DB4" w:rsidP="007F43F3">
      <w:pPr>
        <w:keepLines/>
        <w:jc w:val="both"/>
      </w:pPr>
      <w:r w:rsidRPr="007369E9">
        <w:t>Il est convenu que le paiement d’avance des primes d’assurance prévu à l’article L.</w:t>
      </w:r>
      <w:r>
        <w:t xml:space="preserve"> </w:t>
      </w:r>
      <w:r w:rsidRPr="007369E9">
        <w:t>113-3 du Code des assurances n’est pas considéré comme étant une avance.</w:t>
      </w:r>
    </w:p>
    <w:p w14:paraId="79563C2A" w14:textId="77777777" w:rsidR="00343DB9" w:rsidRPr="00B826B8" w:rsidRDefault="00343DB9" w:rsidP="00343DB9">
      <w:pPr>
        <w:keepLines/>
        <w:spacing w:before="240"/>
        <w:jc w:val="both"/>
      </w:pPr>
      <w:r w:rsidRPr="00B826B8">
        <w:t>Le règlement s’effectuera par mandat administratif, selon les règles de la comptabilité publique, suivi d’un virement, ce sur présentation des demandes de paiement établies par chaque titulaire conformément aux prix contractualisés.</w:t>
      </w:r>
    </w:p>
    <w:p w14:paraId="7C4F14FC" w14:textId="5966A728" w:rsidR="00343DB9" w:rsidRPr="007E049D" w:rsidRDefault="00343DB9" w:rsidP="00343DB9">
      <w:pPr>
        <w:keepLines/>
        <w:numPr>
          <w:ilvl w:val="12"/>
          <w:numId w:val="0"/>
        </w:numPr>
        <w:jc w:val="both"/>
      </w:pPr>
      <w:r w:rsidRPr="00B826B8">
        <w:t>Les factures seront libellées au nom de Madame</w:t>
      </w:r>
      <w:r w:rsidR="00B826B8" w:rsidRPr="00B826B8">
        <w:t xml:space="preserve"> la</w:t>
      </w:r>
      <w:r w:rsidRPr="00B826B8">
        <w:t xml:space="preserve"> directrice générale et seront obligatoirement déposées sur CHORUS PORTAIL PRO à l’adresse suivante : </w:t>
      </w:r>
      <w:hyperlink r:id="rId8" w:history="1">
        <w:r w:rsidRPr="00B826B8">
          <w:rPr>
            <w:color w:val="0000FF"/>
            <w:u w:val="single"/>
          </w:rPr>
          <w:t>https://chorus-pro.gouv.fr/</w:t>
        </w:r>
      </w:hyperlink>
      <w:r w:rsidRPr="00B826B8">
        <w:t>.</w:t>
      </w:r>
    </w:p>
    <w:p w14:paraId="42FEBD23" w14:textId="77777777" w:rsidR="00E30DB4" w:rsidRPr="007E049D" w:rsidRDefault="00E30DB4" w:rsidP="007F43F3">
      <w:pPr>
        <w:keepNext/>
        <w:keepLines/>
        <w:spacing w:before="120"/>
        <w:jc w:val="both"/>
      </w:pPr>
      <w:r w:rsidRPr="007E049D">
        <w:t>Les factures porteront</w:t>
      </w:r>
      <w:r>
        <w:t xml:space="preserve"> </w:t>
      </w:r>
      <w:r w:rsidRPr="007E049D">
        <w:t>les mentions suivantes :</w:t>
      </w:r>
    </w:p>
    <w:p w14:paraId="41AAB411" w14:textId="77777777" w:rsidR="00E30DB4" w:rsidRPr="00802E95" w:rsidRDefault="00E30DB4" w:rsidP="007F43F3">
      <w:pPr>
        <w:keepLines/>
        <w:widowControl w:val="0"/>
        <w:numPr>
          <w:ilvl w:val="0"/>
          <w:numId w:val="21"/>
        </w:numPr>
        <w:contextualSpacing/>
        <w:jc w:val="both"/>
      </w:pPr>
      <w:r w:rsidRPr="00802E95">
        <w:t>le numéro et l’intitulé du marché,</w:t>
      </w:r>
    </w:p>
    <w:p w14:paraId="4CCACD89" w14:textId="77777777" w:rsidR="00E30DB4" w:rsidRPr="00802E95" w:rsidRDefault="00E30DB4" w:rsidP="007F43F3">
      <w:pPr>
        <w:keepLines/>
        <w:widowControl w:val="0"/>
        <w:numPr>
          <w:ilvl w:val="0"/>
          <w:numId w:val="21"/>
        </w:numPr>
        <w:contextualSpacing/>
        <w:jc w:val="both"/>
      </w:pPr>
      <w:r w:rsidRPr="00802E95">
        <w:t>la date d’établissement et le numéro de la facture,</w:t>
      </w:r>
    </w:p>
    <w:p w14:paraId="1B3BE70D" w14:textId="77777777" w:rsidR="00E30DB4" w:rsidRPr="00802E95" w:rsidRDefault="00E30DB4" w:rsidP="007F43F3">
      <w:pPr>
        <w:keepLines/>
        <w:widowControl w:val="0"/>
        <w:numPr>
          <w:ilvl w:val="0"/>
          <w:numId w:val="21"/>
        </w:numPr>
        <w:contextualSpacing/>
        <w:jc w:val="both"/>
      </w:pPr>
      <w:r w:rsidRPr="00802E95">
        <w:t>le nom, l’adresse et le numéro de SIRET du Titulaire,</w:t>
      </w:r>
    </w:p>
    <w:p w14:paraId="641B8EE0" w14:textId="043C0104" w:rsidR="00E30DB4" w:rsidRPr="00802E95" w:rsidRDefault="00E30DB4" w:rsidP="007F43F3">
      <w:pPr>
        <w:keepLines/>
        <w:widowControl w:val="0"/>
        <w:numPr>
          <w:ilvl w:val="0"/>
          <w:numId w:val="21"/>
        </w:numPr>
        <w:contextualSpacing/>
        <w:jc w:val="both"/>
      </w:pPr>
      <w:r w:rsidRPr="00802E95">
        <w:t>le numéro de contrat ou de compte bancaire à créditer</w:t>
      </w:r>
      <w:r w:rsidR="00362179">
        <w:t>,</w:t>
      </w:r>
    </w:p>
    <w:p w14:paraId="10450736" w14:textId="77777777" w:rsidR="00E30DB4" w:rsidRPr="00802E95" w:rsidRDefault="00E30DB4" w:rsidP="007F43F3">
      <w:pPr>
        <w:keepLines/>
        <w:widowControl w:val="0"/>
        <w:numPr>
          <w:ilvl w:val="0"/>
          <w:numId w:val="21"/>
        </w:numPr>
        <w:contextualSpacing/>
        <w:jc w:val="both"/>
      </w:pPr>
      <w:r w:rsidRPr="00802E95">
        <w:t>les prestations exécutées,</w:t>
      </w:r>
    </w:p>
    <w:p w14:paraId="4332624E" w14:textId="77777777" w:rsidR="00E30DB4" w:rsidRPr="00802E95" w:rsidRDefault="00E30DB4" w:rsidP="007F43F3">
      <w:pPr>
        <w:keepLines/>
        <w:widowControl w:val="0"/>
        <w:numPr>
          <w:ilvl w:val="0"/>
          <w:numId w:val="21"/>
        </w:numPr>
        <w:contextualSpacing/>
        <w:jc w:val="both"/>
      </w:pPr>
      <w:r w:rsidRPr="00802E95">
        <w:t>la période d’exécution des prestations,</w:t>
      </w:r>
    </w:p>
    <w:p w14:paraId="7EF2334F" w14:textId="77777777" w:rsidR="00E30DB4" w:rsidRPr="00802E95" w:rsidRDefault="00E30DB4" w:rsidP="007F43F3">
      <w:pPr>
        <w:keepLines/>
        <w:widowControl w:val="0"/>
        <w:numPr>
          <w:ilvl w:val="0"/>
          <w:numId w:val="21"/>
        </w:numPr>
        <w:contextualSpacing/>
        <w:jc w:val="both"/>
      </w:pPr>
      <w:r w:rsidRPr="00802E95">
        <w:t>le montant total HT, le taux et le montant de la taxe, et le montant total TTC,</w:t>
      </w:r>
    </w:p>
    <w:p w14:paraId="2CA749E6" w14:textId="77777777" w:rsidR="00E30DB4" w:rsidRPr="00802E95" w:rsidRDefault="00E30DB4" w:rsidP="007F43F3">
      <w:pPr>
        <w:keepLines/>
        <w:widowControl w:val="0"/>
        <w:numPr>
          <w:ilvl w:val="0"/>
          <w:numId w:val="21"/>
        </w:numPr>
        <w:contextualSpacing/>
        <w:jc w:val="both"/>
      </w:pPr>
      <w:r w:rsidRPr="00802E95">
        <w:lastRenderedPageBreak/>
        <w:t>le code service.</w:t>
      </w:r>
    </w:p>
    <w:p w14:paraId="26B6B44B" w14:textId="77777777" w:rsidR="00AE64A3" w:rsidRDefault="00AE64A3" w:rsidP="007F43F3">
      <w:pPr>
        <w:keepLines/>
        <w:spacing w:before="240"/>
        <w:jc w:val="both"/>
      </w:pPr>
      <w:bookmarkStart w:id="6" w:name="_Hlk29476951"/>
      <w:bookmarkStart w:id="7" w:name="_Hlk37053122"/>
      <w:r>
        <w:t>L'unité monétaire d'exécution des prestations et de tous les actes qui en découlent est l'euro.</w:t>
      </w:r>
    </w:p>
    <w:p w14:paraId="61A0E9D8" w14:textId="0B1B5A5B" w:rsidR="006E4AB2" w:rsidRDefault="006E4AB2" w:rsidP="007F43F3">
      <w:pPr>
        <w:keepLines/>
        <w:spacing w:before="240"/>
        <w:jc w:val="both"/>
      </w:pPr>
      <w:r>
        <w:t xml:space="preserve">Le candidat transmettra un relevé d’identité bancaire. </w:t>
      </w:r>
    </w:p>
    <w:p w14:paraId="24F00CFC" w14:textId="454D57FE" w:rsidR="00230375" w:rsidRDefault="00230375" w:rsidP="00E245B1">
      <w:pPr>
        <w:pStyle w:val="08Titre11-"/>
      </w:pPr>
      <w:bookmarkStart w:id="8" w:name="_Hlk218682155"/>
      <w:bookmarkEnd w:id="6"/>
      <w:r>
        <w:t>Autres demandes</w:t>
      </w:r>
      <w:r w:rsidR="00BA7D53">
        <w:t xml:space="preserve"> </w:t>
      </w:r>
      <w:r w:rsidR="00BA7D53" w:rsidRPr="00E245B1">
        <w:t>concernant</w:t>
      </w:r>
      <w:r w:rsidR="00BA7D53">
        <w:t xml:space="preserve"> l</w:t>
      </w:r>
      <w:r w:rsidR="00E245B1">
        <w:t>e paiement des primes</w:t>
      </w:r>
    </w:p>
    <w:p w14:paraId="026287C2" w14:textId="53815362" w:rsidR="00E30DB4" w:rsidRDefault="00E30DB4" w:rsidP="007F43F3">
      <w:pPr>
        <w:keepNext/>
        <w:keepLines/>
        <w:jc w:val="both"/>
      </w:pPr>
    </w:p>
    <w:tbl>
      <w:tblPr>
        <w:tblStyle w:val="TableauGrille6Couleur-Accentuation3"/>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7139"/>
        <w:gridCol w:w="7139"/>
      </w:tblGrid>
      <w:tr w:rsidR="0085105C" w14:paraId="7F01475C" w14:textId="77777777" w:rsidTr="003A05E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bottom w:val="none" w:sz="0" w:space="0" w:color="auto"/>
            </w:tcBorders>
            <w:vAlign w:val="center"/>
          </w:tcPr>
          <w:p w14:paraId="544F6DDE" w14:textId="77777777" w:rsidR="0085105C" w:rsidRPr="00A22E99" w:rsidRDefault="0085105C" w:rsidP="007F43F3">
            <w:pPr>
              <w:keepNext/>
              <w:keepLines/>
              <w:ind w:right="28"/>
              <w:jc w:val="center"/>
              <w:rPr>
                <w:rFonts w:asciiTheme="minorHAnsi" w:hAnsiTheme="minorHAnsi" w:cstheme="minorHAnsi"/>
                <w:color w:val="auto"/>
                <w:szCs w:val="22"/>
              </w:rPr>
            </w:pPr>
            <w:bookmarkStart w:id="9" w:name="_Hlk217298125"/>
            <w:bookmarkEnd w:id="7"/>
            <w:r w:rsidRPr="00A22E99">
              <w:rPr>
                <w:rFonts w:asciiTheme="minorHAnsi" w:hAnsiTheme="minorHAnsi" w:cstheme="minorHAnsi"/>
                <w:color w:val="auto"/>
                <w:szCs w:val="22"/>
              </w:rPr>
              <w:t>SOUHAITS DE L’ACHETEUR</w:t>
            </w:r>
          </w:p>
        </w:tc>
        <w:tc>
          <w:tcPr>
            <w:tcW w:w="7139" w:type="dxa"/>
            <w:tcBorders>
              <w:bottom w:val="none" w:sz="0" w:space="0" w:color="auto"/>
            </w:tcBorders>
            <w:vAlign w:val="center"/>
          </w:tcPr>
          <w:p w14:paraId="0636CA73" w14:textId="52D9731E" w:rsidR="0085105C" w:rsidRPr="00A22E99" w:rsidRDefault="0085105C" w:rsidP="007F43F3">
            <w:pPr>
              <w:keepNext/>
              <w:keepLines/>
              <w:ind w:right="2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Cs w:val="22"/>
              </w:rPr>
            </w:pPr>
            <w:r w:rsidRPr="00A22E99">
              <w:rPr>
                <w:rFonts w:asciiTheme="minorHAnsi" w:hAnsiTheme="minorHAnsi" w:cstheme="minorHAnsi"/>
                <w:color w:val="auto"/>
                <w:szCs w:val="22"/>
              </w:rPr>
              <w:t xml:space="preserve">PROPOSITIONS </w:t>
            </w:r>
            <w:r w:rsidR="001554C0">
              <w:rPr>
                <w:rFonts w:asciiTheme="minorHAnsi" w:hAnsiTheme="minorHAnsi" w:cstheme="minorHAnsi"/>
                <w:color w:val="auto"/>
                <w:szCs w:val="22"/>
              </w:rPr>
              <w:t>DU CANDIDAT</w:t>
            </w:r>
          </w:p>
        </w:tc>
      </w:tr>
      <w:tr w:rsidR="0085105C" w14:paraId="29EDFEEC" w14:textId="77777777" w:rsidTr="003A05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vAlign w:val="center"/>
          </w:tcPr>
          <w:p w14:paraId="6F1B8D5B" w14:textId="5F23281C" w:rsidR="0085105C" w:rsidRPr="00A22E99" w:rsidRDefault="0085105C" w:rsidP="007F43F3">
            <w:pPr>
              <w:keepLines/>
              <w:widowControl w:val="0"/>
              <w:jc w:val="both"/>
              <w:rPr>
                <w:b w:val="0"/>
                <w:bCs w:val="0"/>
                <w:color w:val="auto"/>
                <w:spacing w:val="-2"/>
                <w:szCs w:val="22"/>
              </w:rPr>
            </w:pPr>
            <w:r w:rsidRPr="0085105C">
              <w:rPr>
                <w:b w:val="0"/>
                <w:bCs w:val="0"/>
                <w:color w:val="auto"/>
                <w:spacing w:val="-2"/>
                <w:szCs w:val="22"/>
              </w:rPr>
              <w:t xml:space="preserve">Si l’assureur souhaite majorer le tarif du contrat, il devra au préalable adresser à l’assuré un courrier de résiliation en recommandé avec accusé de réception respectant le préavis prévu au contrat. </w:t>
            </w:r>
          </w:p>
        </w:tc>
        <w:tc>
          <w:tcPr>
            <w:tcW w:w="7139" w:type="dxa"/>
            <w:shd w:val="clear" w:color="auto" w:fill="FFCCCC"/>
            <w:vAlign w:val="center"/>
          </w:tcPr>
          <w:p w14:paraId="0F0ABC7F" w14:textId="77777777" w:rsidR="0085105C" w:rsidRPr="00B826B8" w:rsidRDefault="0085105C" w:rsidP="007F43F3">
            <w:pPr>
              <w:keepLines/>
              <w:widowControl w:val="0"/>
              <w:jc w:val="both"/>
              <w:cnfStyle w:val="000000100000" w:firstRow="0" w:lastRow="0" w:firstColumn="0" w:lastColumn="0" w:oddVBand="0" w:evenVBand="0" w:oddHBand="1" w:evenHBand="0" w:firstRowFirstColumn="0" w:firstRowLastColumn="0" w:lastRowFirstColumn="0" w:lastRowLastColumn="0"/>
              <w:rPr>
                <w:color w:val="auto"/>
                <w:spacing w:val="-4"/>
                <w:szCs w:val="22"/>
              </w:rPr>
            </w:pPr>
          </w:p>
        </w:tc>
      </w:tr>
      <w:tr w:rsidR="0085105C" w14:paraId="4198B225" w14:textId="77777777" w:rsidTr="003A05E2">
        <w:tc>
          <w:tcPr>
            <w:cnfStyle w:val="001000000000" w:firstRow="0" w:lastRow="0" w:firstColumn="1" w:lastColumn="0" w:oddVBand="0" w:evenVBand="0" w:oddHBand="0" w:evenHBand="0" w:firstRowFirstColumn="0" w:firstRowLastColumn="0" w:lastRowFirstColumn="0" w:lastRowLastColumn="0"/>
            <w:tcW w:w="7139" w:type="dxa"/>
            <w:vAlign w:val="center"/>
          </w:tcPr>
          <w:p w14:paraId="2A5972B6" w14:textId="7B22C3F2" w:rsidR="0085105C" w:rsidRPr="00984188" w:rsidRDefault="0085105C" w:rsidP="007F43F3">
            <w:pPr>
              <w:keepLines/>
              <w:widowControl w:val="0"/>
              <w:jc w:val="both"/>
              <w:rPr>
                <w:b w:val="0"/>
                <w:bCs w:val="0"/>
                <w:color w:val="auto"/>
                <w:spacing w:val="-2"/>
                <w:szCs w:val="22"/>
              </w:rPr>
            </w:pPr>
            <w:r w:rsidRPr="00984188">
              <w:rPr>
                <w:b w:val="0"/>
                <w:bCs w:val="0"/>
                <w:color w:val="auto"/>
                <w:spacing w:val="-2"/>
                <w:szCs w:val="22"/>
              </w:rPr>
              <w:t>L'assureur n'utilisera sa faculté de résiliation après sinistre que si le montant des sinistres réglés et raisonnablement provisionnés sur l'exercice en cours est égal ou supérieur au montant de la prime TTC annuelle de l'exercice en cours.</w:t>
            </w:r>
          </w:p>
        </w:tc>
        <w:tc>
          <w:tcPr>
            <w:tcW w:w="7139" w:type="dxa"/>
            <w:shd w:val="clear" w:color="auto" w:fill="FFCCCC"/>
            <w:vAlign w:val="center"/>
          </w:tcPr>
          <w:p w14:paraId="449274D4" w14:textId="77777777" w:rsidR="0085105C" w:rsidRPr="00B826B8" w:rsidRDefault="0085105C" w:rsidP="007F43F3">
            <w:pPr>
              <w:keepNext/>
              <w:keepLines/>
              <w:widowControl w:val="0"/>
              <w:cnfStyle w:val="000000000000" w:firstRow="0" w:lastRow="0" w:firstColumn="0" w:lastColumn="0" w:oddVBand="0" w:evenVBand="0" w:oddHBand="0" w:evenHBand="0" w:firstRowFirstColumn="0" w:firstRowLastColumn="0" w:lastRowFirstColumn="0" w:lastRowLastColumn="0"/>
              <w:rPr>
                <w:color w:val="auto"/>
                <w:spacing w:val="-4"/>
                <w:szCs w:val="22"/>
              </w:rPr>
            </w:pPr>
          </w:p>
        </w:tc>
      </w:tr>
      <w:tr w:rsidR="0085105C" w14:paraId="756B44A8" w14:textId="77777777" w:rsidTr="003A05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vAlign w:val="center"/>
          </w:tcPr>
          <w:p w14:paraId="19F71A13" w14:textId="0F9CA3B5" w:rsidR="0085105C" w:rsidRPr="00984188" w:rsidRDefault="002E08D7" w:rsidP="002E08D7">
            <w:pPr>
              <w:keepLines/>
              <w:widowControl w:val="0"/>
              <w:jc w:val="both"/>
              <w:rPr>
                <w:b w:val="0"/>
                <w:bCs w:val="0"/>
                <w:color w:val="auto"/>
                <w:spacing w:val="-2"/>
                <w:szCs w:val="22"/>
              </w:rPr>
            </w:pPr>
            <w:r w:rsidRPr="00984188">
              <w:rPr>
                <w:b w:val="0"/>
                <w:bCs w:val="0"/>
                <w:color w:val="auto"/>
                <w:spacing w:val="-2"/>
                <w:szCs w:val="22"/>
              </w:rPr>
              <w:t>L’assuré décide de la qualification « fragile » ou « non fragile » applicable à chaque œuvre et l’assureur reconnaît cette qualification comme exacte et non contestable.</w:t>
            </w:r>
            <w:r w:rsidRPr="00984188">
              <w:t xml:space="preserve"> </w:t>
            </w:r>
          </w:p>
        </w:tc>
        <w:tc>
          <w:tcPr>
            <w:tcW w:w="7139" w:type="dxa"/>
            <w:shd w:val="clear" w:color="auto" w:fill="FFCCCC"/>
            <w:vAlign w:val="center"/>
          </w:tcPr>
          <w:p w14:paraId="37AFFC35" w14:textId="77777777" w:rsidR="0085105C" w:rsidRPr="00B826B8" w:rsidRDefault="0085105C" w:rsidP="007F43F3">
            <w:pPr>
              <w:keepNext/>
              <w:keepLines/>
              <w:widowControl w:val="0"/>
              <w:cnfStyle w:val="000000100000" w:firstRow="0" w:lastRow="0" w:firstColumn="0" w:lastColumn="0" w:oddVBand="0" w:evenVBand="0" w:oddHBand="1" w:evenHBand="0" w:firstRowFirstColumn="0" w:firstRowLastColumn="0" w:lastRowFirstColumn="0" w:lastRowLastColumn="0"/>
              <w:rPr>
                <w:color w:val="auto"/>
                <w:spacing w:val="-4"/>
                <w:szCs w:val="22"/>
              </w:rPr>
            </w:pPr>
          </w:p>
        </w:tc>
      </w:tr>
      <w:tr w:rsidR="00415A35" w14:paraId="196AA8A2" w14:textId="77777777" w:rsidTr="003A05E2">
        <w:tc>
          <w:tcPr>
            <w:cnfStyle w:val="001000000000" w:firstRow="0" w:lastRow="0" w:firstColumn="1" w:lastColumn="0" w:oddVBand="0" w:evenVBand="0" w:oddHBand="0" w:evenHBand="0" w:firstRowFirstColumn="0" w:firstRowLastColumn="0" w:lastRowFirstColumn="0" w:lastRowLastColumn="0"/>
            <w:tcW w:w="7139" w:type="dxa"/>
            <w:vAlign w:val="center"/>
          </w:tcPr>
          <w:p w14:paraId="28140DEC" w14:textId="2A93E36B" w:rsidR="00415A35" w:rsidRPr="00984188" w:rsidRDefault="00E245B1" w:rsidP="007B4C46">
            <w:pPr>
              <w:keepLines/>
              <w:widowControl w:val="0"/>
              <w:jc w:val="both"/>
              <w:rPr>
                <w:b w:val="0"/>
                <w:bCs w:val="0"/>
                <w:color w:val="auto"/>
                <w:spacing w:val="-2"/>
                <w:szCs w:val="22"/>
              </w:rPr>
            </w:pPr>
            <w:r w:rsidRPr="00984188">
              <w:rPr>
                <w:b w:val="0"/>
                <w:bCs w:val="0"/>
                <w:color w:val="auto"/>
                <w:spacing w:val="-2"/>
                <w:szCs w:val="22"/>
              </w:rPr>
              <w:t xml:space="preserve">La prime provisionnelle annuelle indiquée à l’acte d’engagement n’est pas applicable si une ou plusieurs garanties dont la prime est annuelle sont souscrites. </w:t>
            </w:r>
          </w:p>
        </w:tc>
        <w:tc>
          <w:tcPr>
            <w:tcW w:w="7139" w:type="dxa"/>
            <w:shd w:val="clear" w:color="auto" w:fill="FFCCCC"/>
            <w:vAlign w:val="center"/>
          </w:tcPr>
          <w:p w14:paraId="2466DE4B" w14:textId="77777777" w:rsidR="00415A35" w:rsidRPr="00B826B8" w:rsidRDefault="00415A35" w:rsidP="007F43F3">
            <w:pPr>
              <w:keepNext/>
              <w:keepLines/>
              <w:widowControl w:val="0"/>
              <w:cnfStyle w:val="000000000000" w:firstRow="0" w:lastRow="0" w:firstColumn="0" w:lastColumn="0" w:oddVBand="0" w:evenVBand="0" w:oddHBand="0" w:evenHBand="0" w:firstRowFirstColumn="0" w:firstRowLastColumn="0" w:lastRowFirstColumn="0" w:lastRowLastColumn="0"/>
              <w:rPr>
                <w:color w:val="auto"/>
                <w:spacing w:val="-4"/>
                <w:szCs w:val="22"/>
              </w:rPr>
            </w:pPr>
          </w:p>
        </w:tc>
      </w:tr>
      <w:tr w:rsidR="00E245B1" w14:paraId="65608D51" w14:textId="77777777" w:rsidTr="003A05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vAlign w:val="center"/>
          </w:tcPr>
          <w:p w14:paraId="775CF09C" w14:textId="2054FDD5" w:rsidR="00E245B1" w:rsidRPr="007B4C46" w:rsidRDefault="00AA5E46" w:rsidP="007B4C46">
            <w:pPr>
              <w:keepLines/>
              <w:widowControl w:val="0"/>
              <w:jc w:val="both"/>
              <w:rPr>
                <w:b w:val="0"/>
                <w:bCs w:val="0"/>
                <w:color w:val="auto"/>
                <w:spacing w:val="-2"/>
                <w:szCs w:val="22"/>
              </w:rPr>
            </w:pPr>
            <w:r>
              <w:rPr>
                <w:b w:val="0"/>
                <w:bCs w:val="0"/>
                <w:color w:val="auto"/>
                <w:spacing w:val="-2"/>
                <w:szCs w:val="22"/>
              </w:rPr>
              <w:t>Pour l</w:t>
            </w:r>
            <w:r w:rsidR="000C6255">
              <w:rPr>
                <w:b w:val="0"/>
                <w:bCs w:val="0"/>
                <w:color w:val="auto"/>
                <w:spacing w:val="-2"/>
                <w:szCs w:val="22"/>
              </w:rPr>
              <w:t>es</w:t>
            </w:r>
            <w:r>
              <w:rPr>
                <w:b w:val="0"/>
                <w:bCs w:val="0"/>
                <w:color w:val="auto"/>
                <w:spacing w:val="-2"/>
                <w:szCs w:val="22"/>
              </w:rPr>
              <w:t xml:space="preserve"> garantie</w:t>
            </w:r>
            <w:r w:rsidR="000C6255">
              <w:rPr>
                <w:b w:val="0"/>
                <w:bCs w:val="0"/>
                <w:color w:val="auto"/>
                <w:spacing w:val="-2"/>
                <w:szCs w:val="22"/>
              </w:rPr>
              <w:t>s</w:t>
            </w:r>
            <w:r>
              <w:rPr>
                <w:b w:val="0"/>
                <w:bCs w:val="0"/>
                <w:color w:val="auto"/>
                <w:spacing w:val="-2"/>
                <w:szCs w:val="22"/>
              </w:rPr>
              <w:t xml:space="preserve"> « expositions temporaire</w:t>
            </w:r>
            <w:r w:rsidR="008E04A2">
              <w:rPr>
                <w:b w:val="0"/>
                <w:bCs w:val="0"/>
                <w:color w:val="auto"/>
                <w:spacing w:val="-2"/>
                <w:szCs w:val="22"/>
              </w:rPr>
              <w:t>s</w:t>
            </w:r>
            <w:r>
              <w:rPr>
                <w:b w:val="0"/>
                <w:bCs w:val="0"/>
                <w:color w:val="auto"/>
                <w:spacing w:val="-2"/>
                <w:szCs w:val="22"/>
              </w:rPr>
              <w:t> »</w:t>
            </w:r>
            <w:r w:rsidR="008E04A2">
              <w:rPr>
                <w:b w:val="0"/>
                <w:bCs w:val="0"/>
                <w:color w:val="auto"/>
                <w:spacing w:val="-2"/>
                <w:szCs w:val="22"/>
              </w:rPr>
              <w:t xml:space="preserve"> et « commissions </w:t>
            </w:r>
            <w:r w:rsidR="008E04A2" w:rsidRPr="008E04A2">
              <w:rPr>
                <w:b w:val="0"/>
                <w:bCs w:val="0"/>
                <w:color w:val="auto"/>
                <w:spacing w:val="-2"/>
                <w:szCs w:val="22"/>
              </w:rPr>
              <w:t>d’acquisition »</w:t>
            </w:r>
            <w:r w:rsidRPr="008E04A2">
              <w:rPr>
                <w:b w:val="0"/>
                <w:bCs w:val="0"/>
                <w:color w:val="auto"/>
                <w:spacing w:val="-2"/>
                <w:szCs w:val="22"/>
              </w:rPr>
              <w:t>, l</w:t>
            </w:r>
            <w:r w:rsidR="00E245B1" w:rsidRPr="008E04A2">
              <w:rPr>
                <w:b w:val="0"/>
                <w:bCs w:val="0"/>
                <w:color w:val="auto"/>
                <w:spacing w:val="-2"/>
                <w:szCs w:val="22"/>
              </w:rPr>
              <w:t xml:space="preserve">'assureur </w:t>
            </w:r>
            <w:r w:rsidR="00E245B1" w:rsidRPr="007B4C46">
              <w:rPr>
                <w:b w:val="0"/>
                <w:bCs w:val="0"/>
                <w:color w:val="auto"/>
                <w:spacing w:val="-2"/>
                <w:szCs w:val="22"/>
              </w:rPr>
              <w:t xml:space="preserve">établira, à la fin de chaque exercice, </w:t>
            </w:r>
            <w:r>
              <w:rPr>
                <w:b w:val="0"/>
                <w:bCs w:val="0"/>
                <w:color w:val="auto"/>
                <w:spacing w:val="-2"/>
                <w:szCs w:val="22"/>
              </w:rPr>
              <w:t xml:space="preserve">un récapitulatif des expositions </w:t>
            </w:r>
            <w:r w:rsidR="008E04A2">
              <w:rPr>
                <w:b w:val="0"/>
                <w:bCs w:val="0"/>
                <w:color w:val="auto"/>
                <w:spacing w:val="-2"/>
                <w:szCs w:val="22"/>
              </w:rPr>
              <w:t xml:space="preserve">/ commissions </w:t>
            </w:r>
            <w:r>
              <w:rPr>
                <w:b w:val="0"/>
                <w:bCs w:val="0"/>
                <w:color w:val="auto"/>
                <w:spacing w:val="-2"/>
                <w:szCs w:val="22"/>
              </w:rPr>
              <w:t>intervenues.</w:t>
            </w:r>
          </w:p>
          <w:p w14:paraId="43877EE4" w14:textId="52E014C2" w:rsidR="00E245B1" w:rsidRPr="00BA6966" w:rsidRDefault="00E245B1" w:rsidP="007B4C46">
            <w:pPr>
              <w:keepLines/>
              <w:widowControl w:val="0"/>
              <w:jc w:val="both"/>
              <w:rPr>
                <w:b w:val="0"/>
                <w:bCs w:val="0"/>
                <w:color w:val="auto"/>
                <w:spacing w:val="-2"/>
                <w:szCs w:val="22"/>
              </w:rPr>
            </w:pPr>
            <w:r w:rsidRPr="00BA6966">
              <w:rPr>
                <w:b w:val="0"/>
                <w:bCs w:val="0"/>
                <w:color w:val="auto"/>
                <w:spacing w:val="-2"/>
                <w:szCs w:val="22"/>
              </w:rPr>
              <w:t>La prime de régularisation sera calculée sur la base de ce récapitulatif sous déduction de la prime provisionnelle perçue le cas échéant.</w:t>
            </w:r>
          </w:p>
          <w:p w14:paraId="401BD229" w14:textId="7A940B23" w:rsidR="00E245B1" w:rsidRPr="00BA6966" w:rsidRDefault="00E245B1" w:rsidP="007B4C46">
            <w:pPr>
              <w:keepLines/>
              <w:widowControl w:val="0"/>
              <w:jc w:val="both"/>
              <w:rPr>
                <w:b w:val="0"/>
                <w:bCs w:val="0"/>
                <w:color w:val="auto"/>
                <w:spacing w:val="-2"/>
                <w:szCs w:val="22"/>
              </w:rPr>
            </w:pPr>
            <w:r w:rsidRPr="00BA6966">
              <w:rPr>
                <w:b w:val="0"/>
                <w:bCs w:val="0"/>
                <w:color w:val="auto"/>
                <w:spacing w:val="-2"/>
                <w:szCs w:val="22"/>
              </w:rPr>
              <w:t>Le taux s'entend par mois d'exposition</w:t>
            </w:r>
            <w:r w:rsidR="008E04A2">
              <w:rPr>
                <w:b w:val="0"/>
                <w:bCs w:val="0"/>
                <w:color w:val="auto"/>
                <w:spacing w:val="-2"/>
                <w:szCs w:val="22"/>
              </w:rPr>
              <w:t xml:space="preserve"> / de commission</w:t>
            </w:r>
            <w:r w:rsidRPr="00BA6966">
              <w:rPr>
                <w:b w:val="0"/>
                <w:bCs w:val="0"/>
                <w:color w:val="auto"/>
                <w:spacing w:val="-2"/>
                <w:szCs w:val="22"/>
              </w:rPr>
              <w:t xml:space="preserve"> d’une durée de 30 jours, de date de prise d'effet des garanties à date d'expiration des garanties.</w:t>
            </w:r>
          </w:p>
          <w:p w14:paraId="065A46DD" w14:textId="2AD618DA" w:rsidR="00E245B1" w:rsidRPr="00BA6966" w:rsidRDefault="007B4C46" w:rsidP="007B4C46">
            <w:pPr>
              <w:keepLines/>
              <w:widowControl w:val="0"/>
              <w:jc w:val="both"/>
              <w:rPr>
                <w:b w:val="0"/>
                <w:bCs w:val="0"/>
                <w:color w:val="auto"/>
                <w:spacing w:val="-2"/>
                <w:szCs w:val="22"/>
              </w:rPr>
            </w:pPr>
            <w:r w:rsidRPr="00BA6966">
              <w:rPr>
                <w:b w:val="0"/>
                <w:bCs w:val="0"/>
                <w:color w:val="auto"/>
                <w:spacing w:val="-2"/>
                <w:szCs w:val="22"/>
              </w:rPr>
              <w:t>L</w:t>
            </w:r>
            <w:r w:rsidR="00E245B1" w:rsidRPr="00BA6966">
              <w:rPr>
                <w:b w:val="0"/>
                <w:bCs w:val="0"/>
                <w:color w:val="auto"/>
                <w:spacing w:val="-2"/>
                <w:szCs w:val="22"/>
              </w:rPr>
              <w:t>es primes pour chacune des périodes de garanties seront calculées au prorata temporis et ne seront pas arrondies au mois complet.</w:t>
            </w:r>
          </w:p>
          <w:p w14:paraId="11FF12FE" w14:textId="73C5CAFA" w:rsidR="00E245B1" w:rsidRPr="007B4C46" w:rsidRDefault="007B4C46" w:rsidP="007B4C46">
            <w:pPr>
              <w:keepLines/>
              <w:widowControl w:val="0"/>
              <w:jc w:val="both"/>
              <w:rPr>
                <w:b w:val="0"/>
                <w:bCs w:val="0"/>
                <w:color w:val="auto"/>
                <w:spacing w:val="-2"/>
                <w:szCs w:val="22"/>
              </w:rPr>
            </w:pPr>
            <w:r w:rsidRPr="00BA6966">
              <w:rPr>
                <w:b w:val="0"/>
                <w:bCs w:val="0"/>
                <w:color w:val="auto"/>
                <w:spacing w:val="-2"/>
                <w:szCs w:val="22"/>
              </w:rPr>
              <w:t>L</w:t>
            </w:r>
            <w:r w:rsidR="00E245B1" w:rsidRPr="00BA6966">
              <w:rPr>
                <w:b w:val="0"/>
                <w:bCs w:val="0"/>
                <w:color w:val="auto"/>
                <w:spacing w:val="-2"/>
                <w:szCs w:val="22"/>
              </w:rPr>
              <w:t xml:space="preserve">es périodes de transport ainsi que les périodes de stockage qui précèdent ou suivent une exposition </w:t>
            </w:r>
            <w:r w:rsidR="000C6255">
              <w:rPr>
                <w:b w:val="0"/>
                <w:bCs w:val="0"/>
                <w:color w:val="auto"/>
                <w:spacing w:val="-2"/>
                <w:szCs w:val="22"/>
              </w:rPr>
              <w:t xml:space="preserve">/ une commission </w:t>
            </w:r>
            <w:r w:rsidR="00E245B1" w:rsidRPr="00BA6966">
              <w:rPr>
                <w:b w:val="0"/>
                <w:bCs w:val="0"/>
                <w:color w:val="auto"/>
                <w:spacing w:val="-2"/>
                <w:szCs w:val="22"/>
              </w:rPr>
              <w:t xml:space="preserve">ne seront pas prises en compte dans le calcul des cotisations </w:t>
            </w:r>
            <w:r w:rsidRPr="00BA6966">
              <w:rPr>
                <w:b w:val="0"/>
                <w:bCs w:val="0"/>
                <w:color w:val="auto"/>
                <w:spacing w:val="-2"/>
                <w:szCs w:val="22"/>
              </w:rPr>
              <w:t>dans la limite de</w:t>
            </w:r>
            <w:r w:rsidR="00E245B1" w:rsidRPr="00BA6966">
              <w:rPr>
                <w:b w:val="0"/>
                <w:bCs w:val="0"/>
                <w:color w:val="auto"/>
                <w:spacing w:val="-2"/>
                <w:szCs w:val="22"/>
              </w:rPr>
              <w:t xml:space="preserve"> 6 mois</w:t>
            </w:r>
            <w:r w:rsidR="00BA6966" w:rsidRPr="00BA6966">
              <w:rPr>
                <w:b w:val="0"/>
                <w:bCs w:val="0"/>
                <w:color w:val="auto"/>
                <w:spacing w:val="-2"/>
                <w:szCs w:val="22"/>
              </w:rPr>
              <w:t xml:space="preserve"> (facturation à compter du 7</w:t>
            </w:r>
            <w:r w:rsidR="00BA6966" w:rsidRPr="00BA6966">
              <w:rPr>
                <w:b w:val="0"/>
                <w:bCs w:val="0"/>
                <w:color w:val="auto"/>
                <w:spacing w:val="-2"/>
                <w:szCs w:val="22"/>
                <w:vertAlign w:val="superscript"/>
              </w:rPr>
              <w:t>e</w:t>
            </w:r>
            <w:r w:rsidR="00BA6966" w:rsidRPr="00BA6966">
              <w:rPr>
                <w:b w:val="0"/>
                <w:bCs w:val="0"/>
                <w:color w:val="auto"/>
                <w:spacing w:val="-2"/>
                <w:szCs w:val="22"/>
              </w:rPr>
              <w:t xml:space="preserve"> mois)</w:t>
            </w:r>
          </w:p>
        </w:tc>
        <w:tc>
          <w:tcPr>
            <w:tcW w:w="7139" w:type="dxa"/>
            <w:shd w:val="clear" w:color="auto" w:fill="FFCCCC"/>
            <w:vAlign w:val="center"/>
          </w:tcPr>
          <w:p w14:paraId="01884F8D" w14:textId="77777777" w:rsidR="00E245B1" w:rsidRPr="00B826B8" w:rsidRDefault="00E245B1" w:rsidP="007F43F3">
            <w:pPr>
              <w:keepNext/>
              <w:keepLines/>
              <w:widowControl w:val="0"/>
              <w:cnfStyle w:val="000000100000" w:firstRow="0" w:lastRow="0" w:firstColumn="0" w:lastColumn="0" w:oddVBand="0" w:evenVBand="0" w:oddHBand="1" w:evenHBand="0" w:firstRowFirstColumn="0" w:firstRowLastColumn="0" w:lastRowFirstColumn="0" w:lastRowLastColumn="0"/>
              <w:rPr>
                <w:color w:val="auto"/>
                <w:spacing w:val="-4"/>
                <w:szCs w:val="22"/>
              </w:rPr>
            </w:pPr>
          </w:p>
        </w:tc>
      </w:tr>
      <w:tr w:rsidR="00AA5E46" w14:paraId="3B2B1F91" w14:textId="77777777" w:rsidTr="003A05E2">
        <w:tc>
          <w:tcPr>
            <w:cnfStyle w:val="001000000000" w:firstRow="0" w:lastRow="0" w:firstColumn="1" w:lastColumn="0" w:oddVBand="0" w:evenVBand="0" w:oddHBand="0" w:evenHBand="0" w:firstRowFirstColumn="0" w:firstRowLastColumn="0" w:lastRowFirstColumn="0" w:lastRowLastColumn="0"/>
            <w:tcW w:w="7139" w:type="dxa"/>
            <w:vAlign w:val="center"/>
          </w:tcPr>
          <w:p w14:paraId="20879116" w14:textId="77777777" w:rsidR="00AA5E46" w:rsidRPr="000C532A" w:rsidRDefault="00AA5E46" w:rsidP="00AA5E46">
            <w:pPr>
              <w:keepLines/>
              <w:widowControl w:val="0"/>
              <w:jc w:val="both"/>
              <w:rPr>
                <w:color w:val="auto"/>
                <w:spacing w:val="-2"/>
                <w:szCs w:val="22"/>
              </w:rPr>
            </w:pPr>
            <w:r w:rsidRPr="000C532A">
              <w:rPr>
                <w:b w:val="0"/>
                <w:bCs w:val="0"/>
                <w:color w:val="auto"/>
                <w:spacing w:val="-2"/>
                <w:szCs w:val="22"/>
              </w:rPr>
              <w:lastRenderedPageBreak/>
              <w:t>Pour la garantie « transport », l'assureur établira, à la fin de chaque exercice, un récapitulatif des différents transports intervenus.</w:t>
            </w:r>
          </w:p>
          <w:p w14:paraId="76DEBE03" w14:textId="457606F3" w:rsidR="00AA5E46" w:rsidRPr="000C532A" w:rsidRDefault="00AA5E46" w:rsidP="00AA5E46">
            <w:pPr>
              <w:keepLines/>
              <w:widowControl w:val="0"/>
              <w:jc w:val="both"/>
              <w:rPr>
                <w:b w:val="0"/>
                <w:bCs w:val="0"/>
                <w:color w:val="auto"/>
                <w:spacing w:val="-2"/>
                <w:szCs w:val="22"/>
              </w:rPr>
            </w:pPr>
            <w:r w:rsidRPr="000C532A">
              <w:rPr>
                <w:b w:val="0"/>
                <w:bCs w:val="0"/>
                <w:color w:val="auto"/>
                <w:spacing w:val="-2"/>
                <w:szCs w:val="22"/>
              </w:rPr>
              <w:t>La prime de régularisation sera calculée sur la base de ce récapitulatif.</w:t>
            </w:r>
          </w:p>
          <w:p w14:paraId="4B83AF51" w14:textId="2CF4CDA3" w:rsidR="00AA5E46" w:rsidRPr="000C532A" w:rsidRDefault="00AA5E46" w:rsidP="00AA5E46">
            <w:pPr>
              <w:keepLines/>
              <w:widowControl w:val="0"/>
              <w:jc w:val="both"/>
              <w:rPr>
                <w:b w:val="0"/>
                <w:bCs w:val="0"/>
                <w:color w:val="auto"/>
                <w:spacing w:val="-2"/>
                <w:szCs w:val="22"/>
              </w:rPr>
            </w:pPr>
            <w:r w:rsidRPr="000C532A">
              <w:rPr>
                <w:b w:val="0"/>
                <w:bCs w:val="0"/>
                <w:color w:val="auto"/>
                <w:spacing w:val="-2"/>
                <w:szCs w:val="22"/>
              </w:rPr>
              <w:t>S’il est prévu une prime minimum par exposition temporaire, elle est réputée inclure la prime relative aux transports réalisés dans le cadre de cette exposition.</w:t>
            </w:r>
          </w:p>
        </w:tc>
        <w:tc>
          <w:tcPr>
            <w:tcW w:w="7139" w:type="dxa"/>
            <w:shd w:val="clear" w:color="auto" w:fill="FFCCCC"/>
            <w:vAlign w:val="center"/>
          </w:tcPr>
          <w:p w14:paraId="15E988A0" w14:textId="77777777" w:rsidR="00AA5E46" w:rsidRPr="000C532A" w:rsidRDefault="00AA5E46" w:rsidP="007F43F3">
            <w:pPr>
              <w:keepNext/>
              <w:keepLines/>
              <w:widowControl w:val="0"/>
              <w:cnfStyle w:val="000000000000" w:firstRow="0" w:lastRow="0" w:firstColumn="0" w:lastColumn="0" w:oddVBand="0" w:evenVBand="0" w:oddHBand="0" w:evenHBand="0" w:firstRowFirstColumn="0" w:firstRowLastColumn="0" w:lastRowFirstColumn="0" w:lastRowLastColumn="0"/>
              <w:rPr>
                <w:color w:val="auto"/>
                <w:spacing w:val="-4"/>
                <w:szCs w:val="22"/>
              </w:rPr>
            </w:pPr>
          </w:p>
        </w:tc>
      </w:tr>
      <w:tr w:rsidR="0085105C" w14:paraId="07BD6000" w14:textId="77777777" w:rsidTr="003A05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vAlign w:val="center"/>
          </w:tcPr>
          <w:p w14:paraId="63EE32CB" w14:textId="4A8B507E" w:rsidR="0085105C" w:rsidRPr="000C532A" w:rsidRDefault="0085105C" w:rsidP="007F43F3">
            <w:pPr>
              <w:keepLines/>
              <w:widowControl w:val="0"/>
              <w:jc w:val="both"/>
              <w:rPr>
                <w:b w:val="0"/>
                <w:bCs w:val="0"/>
                <w:color w:val="auto"/>
                <w:spacing w:val="-2"/>
                <w:szCs w:val="22"/>
              </w:rPr>
            </w:pPr>
            <w:r w:rsidRPr="000C532A">
              <w:rPr>
                <w:b w:val="0"/>
                <w:bCs w:val="0"/>
                <w:color w:val="auto"/>
                <w:spacing w:val="-2"/>
                <w:szCs w:val="22"/>
              </w:rPr>
              <w:t>Les primes du présent contrat devant être payées dans les formes prescrites, selon les règlements et normes en vigueur, les compagnies renoncent à suspendre leurs garanties ou à résilier le contrat si le retard de paiement des primes est dû à la seule exécution des formalités nécessaires (y compris vote des dépenses).</w:t>
            </w:r>
          </w:p>
        </w:tc>
        <w:tc>
          <w:tcPr>
            <w:tcW w:w="7139" w:type="dxa"/>
            <w:shd w:val="clear" w:color="auto" w:fill="FFCCCC"/>
            <w:vAlign w:val="center"/>
          </w:tcPr>
          <w:p w14:paraId="441F81A5" w14:textId="77777777" w:rsidR="0085105C" w:rsidRPr="000C532A" w:rsidRDefault="0085105C" w:rsidP="007F43F3">
            <w:pPr>
              <w:keepNext/>
              <w:keepLines/>
              <w:widowControl w:val="0"/>
              <w:cnfStyle w:val="000000100000" w:firstRow="0" w:lastRow="0" w:firstColumn="0" w:lastColumn="0" w:oddVBand="0" w:evenVBand="0" w:oddHBand="1" w:evenHBand="0" w:firstRowFirstColumn="0" w:firstRowLastColumn="0" w:lastRowFirstColumn="0" w:lastRowLastColumn="0"/>
              <w:rPr>
                <w:color w:val="auto"/>
                <w:spacing w:val="-4"/>
                <w:szCs w:val="22"/>
              </w:rPr>
            </w:pPr>
          </w:p>
        </w:tc>
      </w:tr>
    </w:tbl>
    <w:bookmarkEnd w:id="5"/>
    <w:bookmarkEnd w:id="8"/>
    <w:bookmarkEnd w:id="9"/>
    <w:p w14:paraId="102BE487" w14:textId="1A93E7C1" w:rsidR="00E245B1" w:rsidRDefault="00E245B1" w:rsidP="00E245B1">
      <w:pPr>
        <w:pStyle w:val="08Titre11-"/>
      </w:pPr>
      <w:r w:rsidRPr="00E245B1">
        <w:t>Autres</w:t>
      </w:r>
      <w:r>
        <w:t xml:space="preserve"> demandes concernant la vie du contrat</w:t>
      </w:r>
    </w:p>
    <w:p w14:paraId="7EEAC1FE" w14:textId="77777777" w:rsidR="00E245B1" w:rsidRPr="001314F5" w:rsidRDefault="00E245B1" w:rsidP="00E245B1">
      <w:pPr>
        <w:keepNext/>
        <w:keepLines/>
        <w:jc w:val="both"/>
        <w:rPr>
          <w:sz w:val="8"/>
          <w:szCs w:val="8"/>
        </w:rPr>
      </w:pPr>
    </w:p>
    <w:tbl>
      <w:tblPr>
        <w:tblStyle w:val="TableauGrille6Couleur-Accentuation3"/>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7083"/>
        <w:gridCol w:w="7195"/>
      </w:tblGrid>
      <w:tr w:rsidR="00E245B1" w14:paraId="31469EA6" w14:textId="77777777" w:rsidTr="00801D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83" w:type="dxa"/>
            <w:tcBorders>
              <w:bottom w:val="none" w:sz="0" w:space="0" w:color="auto"/>
            </w:tcBorders>
            <w:vAlign w:val="center"/>
          </w:tcPr>
          <w:p w14:paraId="0F211AE6" w14:textId="77777777" w:rsidR="00E245B1" w:rsidRPr="00A22E99" w:rsidRDefault="00E245B1" w:rsidP="005539F2">
            <w:pPr>
              <w:keepNext/>
              <w:keepLines/>
              <w:ind w:right="28"/>
              <w:jc w:val="center"/>
              <w:rPr>
                <w:rFonts w:asciiTheme="minorHAnsi" w:hAnsiTheme="minorHAnsi" w:cstheme="minorHAnsi"/>
                <w:color w:val="auto"/>
                <w:szCs w:val="22"/>
              </w:rPr>
            </w:pPr>
            <w:r w:rsidRPr="00A22E99">
              <w:rPr>
                <w:rFonts w:asciiTheme="minorHAnsi" w:hAnsiTheme="minorHAnsi" w:cstheme="minorHAnsi"/>
                <w:color w:val="auto"/>
                <w:szCs w:val="22"/>
              </w:rPr>
              <w:t>SOUHAITS DE L’ACHETEUR</w:t>
            </w:r>
          </w:p>
        </w:tc>
        <w:tc>
          <w:tcPr>
            <w:tcW w:w="7195" w:type="dxa"/>
            <w:tcBorders>
              <w:bottom w:val="none" w:sz="0" w:space="0" w:color="auto"/>
            </w:tcBorders>
            <w:vAlign w:val="center"/>
          </w:tcPr>
          <w:p w14:paraId="04119325" w14:textId="77777777" w:rsidR="00E245B1" w:rsidRPr="00A22E99" w:rsidRDefault="00E245B1" w:rsidP="005539F2">
            <w:pPr>
              <w:keepNext/>
              <w:keepLines/>
              <w:ind w:right="2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Cs w:val="22"/>
              </w:rPr>
            </w:pPr>
            <w:r w:rsidRPr="00A22E99">
              <w:rPr>
                <w:rFonts w:asciiTheme="minorHAnsi" w:hAnsiTheme="minorHAnsi" w:cstheme="minorHAnsi"/>
                <w:color w:val="auto"/>
                <w:szCs w:val="22"/>
              </w:rPr>
              <w:t xml:space="preserve">PROPOSITIONS </w:t>
            </w:r>
            <w:r>
              <w:rPr>
                <w:rFonts w:asciiTheme="minorHAnsi" w:hAnsiTheme="minorHAnsi" w:cstheme="minorHAnsi"/>
                <w:color w:val="auto"/>
                <w:szCs w:val="22"/>
              </w:rPr>
              <w:t>DU CANDIDAT</w:t>
            </w:r>
          </w:p>
        </w:tc>
      </w:tr>
      <w:tr w:rsidR="00491CF6" w14:paraId="46BE64DA" w14:textId="77777777" w:rsidTr="00801D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83" w:type="dxa"/>
            <w:vAlign w:val="center"/>
          </w:tcPr>
          <w:p w14:paraId="7713DD11" w14:textId="77777777" w:rsidR="00491CF6" w:rsidRPr="00491CF6" w:rsidRDefault="00491CF6" w:rsidP="005539F2">
            <w:pPr>
              <w:keepLines/>
              <w:widowControl w:val="0"/>
              <w:jc w:val="both"/>
              <w:rPr>
                <w:b w:val="0"/>
                <w:bCs w:val="0"/>
                <w:color w:val="auto"/>
                <w:spacing w:val="-2"/>
                <w:szCs w:val="22"/>
              </w:rPr>
            </w:pPr>
            <w:r w:rsidRPr="00491CF6">
              <w:rPr>
                <w:b w:val="0"/>
                <w:bCs w:val="0"/>
                <w:color w:val="auto"/>
                <w:spacing w:val="-2"/>
                <w:szCs w:val="22"/>
              </w:rPr>
              <w:t>Les expositions en cours à la date de résiliation ou au terme du contrat, continuent d'être assurées par le présent contrat même au-delà de la date de résiliation ou du terme.</w:t>
            </w:r>
          </w:p>
        </w:tc>
        <w:tc>
          <w:tcPr>
            <w:tcW w:w="7195" w:type="dxa"/>
            <w:shd w:val="clear" w:color="auto" w:fill="FFCCCC"/>
            <w:vAlign w:val="center"/>
          </w:tcPr>
          <w:p w14:paraId="5014BDB3" w14:textId="77777777" w:rsidR="00491CF6" w:rsidRPr="00491CF6" w:rsidRDefault="00491CF6" w:rsidP="005539F2">
            <w:pPr>
              <w:keepNext/>
              <w:keepLines/>
              <w:widowControl w:val="0"/>
              <w:cnfStyle w:val="000000100000" w:firstRow="0" w:lastRow="0" w:firstColumn="0" w:lastColumn="0" w:oddVBand="0" w:evenVBand="0" w:oddHBand="1" w:evenHBand="0" w:firstRowFirstColumn="0" w:firstRowLastColumn="0" w:lastRowFirstColumn="0" w:lastRowLastColumn="0"/>
              <w:rPr>
                <w:b/>
                <w:bCs/>
                <w:color w:val="auto"/>
                <w:spacing w:val="-4"/>
                <w:szCs w:val="22"/>
              </w:rPr>
            </w:pPr>
          </w:p>
        </w:tc>
      </w:tr>
      <w:tr w:rsidR="00491CF6" w14:paraId="3935817C" w14:textId="77777777" w:rsidTr="00801D2A">
        <w:tc>
          <w:tcPr>
            <w:cnfStyle w:val="001000000000" w:firstRow="0" w:lastRow="0" w:firstColumn="1" w:lastColumn="0" w:oddVBand="0" w:evenVBand="0" w:oddHBand="0" w:evenHBand="0" w:firstRowFirstColumn="0" w:firstRowLastColumn="0" w:lastRowFirstColumn="0" w:lastRowLastColumn="0"/>
            <w:tcW w:w="7083" w:type="dxa"/>
            <w:vAlign w:val="center"/>
          </w:tcPr>
          <w:p w14:paraId="76AC7E25" w14:textId="30659F80" w:rsidR="00491CF6" w:rsidRPr="00491CF6" w:rsidRDefault="00491CF6" w:rsidP="00E245B1">
            <w:pPr>
              <w:keepLines/>
              <w:widowControl w:val="0"/>
              <w:jc w:val="both"/>
              <w:rPr>
                <w:b w:val="0"/>
                <w:bCs w:val="0"/>
                <w:color w:val="auto"/>
                <w:spacing w:val="-2"/>
                <w:szCs w:val="22"/>
              </w:rPr>
            </w:pPr>
            <w:r w:rsidRPr="00491CF6">
              <w:rPr>
                <w:b w:val="0"/>
                <w:bCs w:val="0"/>
                <w:color w:val="auto"/>
                <w:spacing w:val="-2"/>
                <w:szCs w:val="22"/>
              </w:rPr>
              <w:t>Pour les expositions temporaires, le souscripteur avisera l'assureur de la demande de garantie avant le début de chaque exposition et la garantie sera acquise dès la date certifiée de demande de garantie.</w:t>
            </w:r>
          </w:p>
        </w:tc>
        <w:tc>
          <w:tcPr>
            <w:tcW w:w="7195" w:type="dxa"/>
            <w:shd w:val="clear" w:color="auto" w:fill="FFCCCC"/>
            <w:vAlign w:val="center"/>
          </w:tcPr>
          <w:p w14:paraId="52704C8C" w14:textId="77777777" w:rsidR="00491CF6" w:rsidRPr="00491CF6" w:rsidRDefault="00491CF6" w:rsidP="00E245B1">
            <w:pPr>
              <w:keepNext/>
              <w:keepLines/>
              <w:widowControl w:val="0"/>
              <w:cnfStyle w:val="000000000000" w:firstRow="0" w:lastRow="0" w:firstColumn="0" w:lastColumn="0" w:oddVBand="0" w:evenVBand="0" w:oddHBand="0" w:evenHBand="0" w:firstRowFirstColumn="0" w:firstRowLastColumn="0" w:lastRowFirstColumn="0" w:lastRowLastColumn="0"/>
              <w:rPr>
                <w:b/>
                <w:bCs/>
                <w:color w:val="auto"/>
                <w:spacing w:val="-4"/>
                <w:szCs w:val="22"/>
              </w:rPr>
            </w:pPr>
          </w:p>
        </w:tc>
      </w:tr>
      <w:tr w:rsidR="00491CF6" w14:paraId="65E39204" w14:textId="77777777" w:rsidTr="00801D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83" w:type="dxa"/>
            <w:vAlign w:val="center"/>
          </w:tcPr>
          <w:p w14:paraId="46DBAC7D" w14:textId="77777777" w:rsidR="00491CF6" w:rsidRPr="00491CF6" w:rsidRDefault="00491CF6" w:rsidP="00E245B1">
            <w:pPr>
              <w:keepLines/>
              <w:widowControl w:val="0"/>
              <w:jc w:val="both"/>
              <w:rPr>
                <w:b w:val="0"/>
                <w:bCs w:val="0"/>
                <w:color w:val="auto"/>
                <w:spacing w:val="-2"/>
                <w:szCs w:val="22"/>
              </w:rPr>
            </w:pPr>
            <w:r w:rsidRPr="00491CF6">
              <w:rPr>
                <w:b w:val="0"/>
                <w:bCs w:val="0"/>
                <w:color w:val="auto"/>
                <w:spacing w:val="-2"/>
                <w:szCs w:val="22"/>
              </w:rPr>
              <w:t>Les aliments appliqués à la présente police pourront être assurés en devises étrangères dans la mesure où ces assurances seront autorisées par les lois et règlements en vigueur.</w:t>
            </w:r>
          </w:p>
          <w:p w14:paraId="448B692B" w14:textId="7475107F" w:rsidR="00491CF6" w:rsidRPr="00491CF6" w:rsidRDefault="00491CF6" w:rsidP="00E245B1">
            <w:pPr>
              <w:keepLines/>
              <w:widowControl w:val="0"/>
              <w:jc w:val="both"/>
              <w:rPr>
                <w:b w:val="0"/>
                <w:bCs w:val="0"/>
                <w:color w:val="auto"/>
                <w:spacing w:val="-2"/>
                <w:szCs w:val="22"/>
              </w:rPr>
            </w:pPr>
            <w:r w:rsidRPr="00491CF6">
              <w:rPr>
                <w:b w:val="0"/>
                <w:bCs w:val="0"/>
                <w:color w:val="auto"/>
                <w:spacing w:val="-2"/>
                <w:szCs w:val="22"/>
              </w:rPr>
              <w:t>Pour l'application des pleins maxima fixés dans le contrat, les devises étrangères seront converties en euro d'après le cours au jour de la prise d'effet des risques. Les aliments ainsi appliqués demeureront ensuite couverts pour les montants assurés en devises étrangères quelles que soient les variations de change pouvant intervenir.</w:t>
            </w:r>
          </w:p>
        </w:tc>
        <w:tc>
          <w:tcPr>
            <w:tcW w:w="7195" w:type="dxa"/>
            <w:shd w:val="clear" w:color="auto" w:fill="FFCCCC"/>
            <w:vAlign w:val="center"/>
          </w:tcPr>
          <w:p w14:paraId="334E8225" w14:textId="77777777" w:rsidR="00491CF6" w:rsidRPr="00491CF6" w:rsidRDefault="00491CF6" w:rsidP="00E245B1">
            <w:pPr>
              <w:keepNext/>
              <w:keepLines/>
              <w:widowControl w:val="0"/>
              <w:cnfStyle w:val="000000100000" w:firstRow="0" w:lastRow="0" w:firstColumn="0" w:lastColumn="0" w:oddVBand="0" w:evenVBand="0" w:oddHBand="1" w:evenHBand="0" w:firstRowFirstColumn="0" w:firstRowLastColumn="0" w:lastRowFirstColumn="0" w:lastRowLastColumn="0"/>
              <w:rPr>
                <w:b/>
                <w:bCs/>
                <w:color w:val="auto"/>
                <w:spacing w:val="-4"/>
                <w:szCs w:val="22"/>
              </w:rPr>
            </w:pPr>
          </w:p>
        </w:tc>
      </w:tr>
      <w:tr w:rsidR="00491CF6" w14:paraId="60174EC8" w14:textId="77777777" w:rsidTr="00801D2A">
        <w:tc>
          <w:tcPr>
            <w:cnfStyle w:val="001000000000" w:firstRow="0" w:lastRow="0" w:firstColumn="1" w:lastColumn="0" w:oddVBand="0" w:evenVBand="0" w:oddHBand="0" w:evenHBand="0" w:firstRowFirstColumn="0" w:firstRowLastColumn="0" w:lastRowFirstColumn="0" w:lastRowLastColumn="0"/>
            <w:tcW w:w="7083" w:type="dxa"/>
            <w:vAlign w:val="center"/>
          </w:tcPr>
          <w:p w14:paraId="383469EF" w14:textId="7E7AA5E2" w:rsidR="00491CF6" w:rsidRPr="00491CF6" w:rsidRDefault="00491CF6" w:rsidP="00491CF6">
            <w:pPr>
              <w:keepLines/>
              <w:widowControl w:val="0"/>
              <w:jc w:val="both"/>
              <w:rPr>
                <w:b w:val="0"/>
                <w:bCs w:val="0"/>
                <w:color w:val="auto"/>
                <w:spacing w:val="-2"/>
                <w:szCs w:val="22"/>
              </w:rPr>
            </w:pPr>
            <w:r w:rsidRPr="00491CF6">
              <w:rPr>
                <w:b w:val="0"/>
                <w:bCs w:val="0"/>
                <w:color w:val="auto"/>
                <w:spacing w:val="-2"/>
                <w:szCs w:val="22"/>
              </w:rPr>
              <w:t xml:space="preserve">Il est convenu que certaines expositions ou parties d'expositions pourront ne pas être assurées au titre du présent contrat lorsque le prêteur des œuvres imposera son propre système d'assurance. </w:t>
            </w:r>
          </w:p>
        </w:tc>
        <w:tc>
          <w:tcPr>
            <w:tcW w:w="7195" w:type="dxa"/>
            <w:shd w:val="clear" w:color="auto" w:fill="FFCCCC"/>
            <w:vAlign w:val="center"/>
          </w:tcPr>
          <w:p w14:paraId="4DD0D8BB" w14:textId="77777777" w:rsidR="00491CF6" w:rsidRPr="00491CF6" w:rsidRDefault="00491CF6" w:rsidP="00E245B1">
            <w:pPr>
              <w:keepNext/>
              <w:keepLines/>
              <w:widowControl w:val="0"/>
              <w:cnfStyle w:val="000000000000" w:firstRow="0" w:lastRow="0" w:firstColumn="0" w:lastColumn="0" w:oddVBand="0" w:evenVBand="0" w:oddHBand="0" w:evenHBand="0" w:firstRowFirstColumn="0" w:firstRowLastColumn="0" w:lastRowFirstColumn="0" w:lastRowLastColumn="0"/>
              <w:rPr>
                <w:b/>
                <w:bCs/>
                <w:color w:val="auto"/>
                <w:spacing w:val="-4"/>
                <w:szCs w:val="22"/>
              </w:rPr>
            </w:pPr>
          </w:p>
        </w:tc>
      </w:tr>
      <w:tr w:rsidR="00780865" w14:paraId="779D5623" w14:textId="77777777" w:rsidTr="00801D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83" w:type="dxa"/>
            <w:vAlign w:val="center"/>
          </w:tcPr>
          <w:p w14:paraId="03AEDD7C" w14:textId="22E94D27" w:rsidR="00780865" w:rsidRPr="001314F5" w:rsidRDefault="001314F5" w:rsidP="001314F5">
            <w:pPr>
              <w:jc w:val="both"/>
              <w:rPr>
                <w:rFonts w:asciiTheme="minorHAnsi" w:hAnsiTheme="minorHAnsi" w:cstheme="minorHAnsi"/>
                <w:b w:val="0"/>
                <w:bCs w:val="0"/>
                <w:color w:val="auto"/>
                <w:szCs w:val="22"/>
              </w:rPr>
            </w:pPr>
            <w:r>
              <w:rPr>
                <w:rFonts w:asciiTheme="minorHAnsi" w:hAnsiTheme="minorHAnsi" w:cstheme="minorHAnsi"/>
                <w:b w:val="0"/>
                <w:bCs w:val="0"/>
                <w:color w:val="auto"/>
                <w:szCs w:val="22"/>
              </w:rPr>
              <w:t>Dans le cadre des commissions d’acquisition, l</w:t>
            </w:r>
            <w:r w:rsidRPr="001314F5">
              <w:rPr>
                <w:rFonts w:asciiTheme="minorHAnsi" w:hAnsiTheme="minorHAnsi" w:cstheme="minorHAnsi"/>
                <w:b w:val="0"/>
                <w:bCs w:val="0"/>
                <w:color w:val="auto"/>
                <w:szCs w:val="22"/>
              </w:rPr>
              <w:t xml:space="preserve">es projets de donation sont transmis </w:t>
            </w:r>
            <w:r w:rsidR="007D3729">
              <w:rPr>
                <w:rFonts w:asciiTheme="minorHAnsi" w:hAnsiTheme="minorHAnsi" w:cstheme="minorHAnsi"/>
                <w:b w:val="0"/>
                <w:bCs w:val="0"/>
                <w:color w:val="auto"/>
                <w:szCs w:val="22"/>
              </w:rPr>
              <w:t xml:space="preserve">à l’assureur </w:t>
            </w:r>
            <w:r w:rsidRPr="001314F5">
              <w:rPr>
                <w:rFonts w:asciiTheme="minorHAnsi" w:hAnsiTheme="minorHAnsi" w:cstheme="minorHAnsi"/>
                <w:b w:val="0"/>
                <w:bCs w:val="0"/>
                <w:color w:val="auto"/>
                <w:szCs w:val="22"/>
              </w:rPr>
              <w:t>en amont de la commission</w:t>
            </w:r>
            <w:r w:rsidR="00974438">
              <w:rPr>
                <w:rFonts w:asciiTheme="minorHAnsi" w:hAnsiTheme="minorHAnsi" w:cstheme="minorHAnsi"/>
                <w:b w:val="0"/>
                <w:bCs w:val="0"/>
                <w:color w:val="auto"/>
                <w:szCs w:val="22"/>
              </w:rPr>
              <w:t xml:space="preserve"> avec l</w:t>
            </w:r>
            <w:r w:rsidR="00361339" w:rsidRPr="00361339">
              <w:rPr>
                <w:rFonts w:asciiTheme="minorHAnsi" w:hAnsiTheme="minorHAnsi" w:cstheme="minorHAnsi"/>
                <w:b w:val="0"/>
                <w:bCs w:val="0"/>
                <w:color w:val="auto"/>
                <w:szCs w:val="22"/>
              </w:rPr>
              <w:t>es éléments du dossier (photographie de l’œuvre, valeur estimée, informations relatives au donateur et date prévisionnelle de présentation en commission)</w:t>
            </w:r>
            <w:r w:rsidR="00BA70B9">
              <w:rPr>
                <w:rFonts w:asciiTheme="minorHAnsi" w:hAnsiTheme="minorHAnsi" w:cstheme="minorHAnsi"/>
                <w:b w:val="0"/>
                <w:bCs w:val="0"/>
                <w:color w:val="auto"/>
                <w:szCs w:val="22"/>
              </w:rPr>
              <w:t xml:space="preserve">. Il </w:t>
            </w:r>
            <w:r w:rsidR="00361339" w:rsidRPr="00361339">
              <w:rPr>
                <w:rFonts w:asciiTheme="minorHAnsi" w:hAnsiTheme="minorHAnsi" w:cstheme="minorHAnsi"/>
                <w:b w:val="0"/>
                <w:bCs w:val="0"/>
                <w:color w:val="auto"/>
                <w:szCs w:val="22"/>
              </w:rPr>
              <w:t>ouvre un dossier et fixe une échéance avec possibilité de prolongation.</w:t>
            </w:r>
            <w:r w:rsidRPr="001314F5">
              <w:rPr>
                <w:rFonts w:asciiTheme="minorHAnsi" w:hAnsiTheme="minorHAnsi" w:cstheme="minorHAnsi"/>
                <w:b w:val="0"/>
                <w:bCs w:val="0"/>
                <w:color w:val="auto"/>
                <w:szCs w:val="22"/>
              </w:rPr>
              <w:t xml:space="preserve"> </w:t>
            </w:r>
            <w:r w:rsidR="00361339">
              <w:rPr>
                <w:rFonts w:asciiTheme="minorHAnsi" w:hAnsiTheme="minorHAnsi" w:cstheme="minorHAnsi"/>
                <w:b w:val="0"/>
                <w:bCs w:val="0"/>
                <w:color w:val="auto"/>
                <w:szCs w:val="22"/>
              </w:rPr>
              <w:t>L’assureur</w:t>
            </w:r>
            <w:r w:rsidR="007D3729">
              <w:rPr>
                <w:rFonts w:asciiTheme="minorHAnsi" w:hAnsiTheme="minorHAnsi" w:cstheme="minorHAnsi"/>
                <w:b w:val="0"/>
                <w:bCs w:val="0"/>
                <w:color w:val="auto"/>
                <w:szCs w:val="22"/>
              </w:rPr>
              <w:t xml:space="preserve"> produit une </w:t>
            </w:r>
            <w:r w:rsidRPr="001314F5">
              <w:rPr>
                <w:rFonts w:asciiTheme="minorHAnsi" w:hAnsiTheme="minorHAnsi" w:cstheme="minorHAnsi"/>
                <w:b w:val="0"/>
                <w:bCs w:val="0"/>
                <w:color w:val="auto"/>
                <w:szCs w:val="22"/>
              </w:rPr>
              <w:t xml:space="preserve">attestation </w:t>
            </w:r>
            <w:r w:rsidR="00A7374F">
              <w:rPr>
                <w:rFonts w:asciiTheme="minorHAnsi" w:hAnsiTheme="minorHAnsi" w:cstheme="minorHAnsi"/>
                <w:b w:val="0"/>
                <w:bCs w:val="0"/>
                <w:color w:val="auto"/>
                <w:szCs w:val="22"/>
              </w:rPr>
              <w:lastRenderedPageBreak/>
              <w:t xml:space="preserve">d’assurance </w:t>
            </w:r>
            <w:r w:rsidRPr="001314F5">
              <w:rPr>
                <w:rFonts w:asciiTheme="minorHAnsi" w:hAnsiTheme="minorHAnsi" w:cstheme="minorHAnsi"/>
                <w:b w:val="0"/>
                <w:bCs w:val="0"/>
                <w:color w:val="auto"/>
                <w:szCs w:val="22"/>
              </w:rPr>
              <w:t>pour chaque dossier, en indiquant notamment la valeur de l’œuvre, l’identité et l’adresse du donateur, les modalités de transport le cas échéant, ainsi que la durée de couverture souhaitée. Une quittance est émise et adressée à chaque échéance annuelle.</w:t>
            </w:r>
          </w:p>
        </w:tc>
        <w:tc>
          <w:tcPr>
            <w:tcW w:w="7195" w:type="dxa"/>
            <w:shd w:val="clear" w:color="auto" w:fill="FFCCCC"/>
            <w:vAlign w:val="center"/>
          </w:tcPr>
          <w:p w14:paraId="66737D5D" w14:textId="77777777" w:rsidR="00780865" w:rsidRPr="001314F5" w:rsidRDefault="00780865" w:rsidP="001314F5">
            <w:pPr>
              <w:keepNext/>
              <w:keepLines/>
              <w:widowControl w:val="0"/>
              <w:jc w:val="both"/>
              <w:cnfStyle w:val="000000100000" w:firstRow="0" w:lastRow="0" w:firstColumn="0" w:lastColumn="0" w:oddVBand="0" w:evenVBand="0" w:oddHBand="1" w:evenHBand="0" w:firstRowFirstColumn="0" w:firstRowLastColumn="0" w:lastRowFirstColumn="0" w:lastRowLastColumn="0"/>
              <w:rPr>
                <w:color w:val="auto"/>
                <w:spacing w:val="-4"/>
                <w:szCs w:val="22"/>
              </w:rPr>
            </w:pPr>
          </w:p>
        </w:tc>
      </w:tr>
    </w:tbl>
    <w:p w14:paraId="1E9B9952" w14:textId="77777777" w:rsidR="007A3B24" w:rsidRDefault="007A3B24" w:rsidP="007F43F3">
      <w:pPr>
        <w:pStyle w:val="06-TitreARTICLEAE"/>
        <w:keepLines/>
      </w:pPr>
      <w:r>
        <w:t>I</w:t>
      </w:r>
      <w:r w:rsidRPr="00AD08B1">
        <w:t>ndemnisation</w:t>
      </w:r>
      <w:r>
        <w:t xml:space="preserve"> des sinistres</w:t>
      </w:r>
    </w:p>
    <w:p w14:paraId="5255B196" w14:textId="37751704" w:rsidR="007A3B24" w:rsidRDefault="007A1B9A" w:rsidP="00E245B1">
      <w:pPr>
        <w:pStyle w:val="08Titre11-"/>
      </w:pPr>
      <w:r>
        <w:t xml:space="preserve">Clauses </w:t>
      </w:r>
      <w:r w:rsidR="00415A35">
        <w:t>moyens de protection</w:t>
      </w:r>
      <w:r>
        <w:t xml:space="preserve"> et sanctions applicables</w:t>
      </w:r>
    </w:p>
    <w:p w14:paraId="61E49B11" w14:textId="77777777" w:rsidR="003D411B" w:rsidRDefault="003D411B" w:rsidP="007F43F3">
      <w:pPr>
        <w:keepNext/>
        <w:keepLines/>
        <w:jc w:val="both"/>
      </w:pPr>
      <w:bookmarkStart w:id="10" w:name="_Hlk217298250"/>
    </w:p>
    <w:tbl>
      <w:tblPr>
        <w:tblStyle w:val="TableauGrille6Couleur-Accentuation3"/>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7139"/>
        <w:gridCol w:w="7139"/>
      </w:tblGrid>
      <w:tr w:rsidR="00362C11" w:rsidRPr="00A22E99" w14:paraId="738BAE58" w14:textId="77777777" w:rsidTr="00BC79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bottom w:val="none" w:sz="0" w:space="0" w:color="auto"/>
            </w:tcBorders>
            <w:vAlign w:val="center"/>
          </w:tcPr>
          <w:p w14:paraId="39FBFB23" w14:textId="77777777" w:rsidR="00362C11" w:rsidRPr="00A22E99" w:rsidRDefault="00362C11" w:rsidP="007F43F3">
            <w:pPr>
              <w:keepNext/>
              <w:keepLines/>
              <w:ind w:right="28"/>
              <w:jc w:val="center"/>
              <w:rPr>
                <w:rFonts w:asciiTheme="minorHAnsi" w:hAnsiTheme="minorHAnsi" w:cstheme="minorHAnsi"/>
                <w:color w:val="auto"/>
                <w:szCs w:val="22"/>
              </w:rPr>
            </w:pPr>
            <w:r w:rsidRPr="00A22E99">
              <w:rPr>
                <w:rFonts w:asciiTheme="minorHAnsi" w:hAnsiTheme="minorHAnsi" w:cstheme="minorHAnsi"/>
                <w:color w:val="auto"/>
                <w:szCs w:val="22"/>
              </w:rPr>
              <w:t>SOUHAITS DE L’ACHETEUR</w:t>
            </w:r>
          </w:p>
        </w:tc>
        <w:tc>
          <w:tcPr>
            <w:tcW w:w="7139" w:type="dxa"/>
            <w:tcBorders>
              <w:bottom w:val="none" w:sz="0" w:space="0" w:color="auto"/>
            </w:tcBorders>
            <w:vAlign w:val="center"/>
          </w:tcPr>
          <w:p w14:paraId="12DE41B6" w14:textId="1679A3CC" w:rsidR="00362C11" w:rsidRPr="00A22E99" w:rsidRDefault="00362C11" w:rsidP="007F43F3">
            <w:pPr>
              <w:keepNext/>
              <w:keepLines/>
              <w:ind w:right="2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Cs w:val="22"/>
              </w:rPr>
            </w:pPr>
            <w:r w:rsidRPr="00A22E99">
              <w:rPr>
                <w:rFonts w:asciiTheme="minorHAnsi" w:hAnsiTheme="minorHAnsi" w:cstheme="minorHAnsi"/>
                <w:color w:val="auto"/>
                <w:szCs w:val="22"/>
              </w:rPr>
              <w:t xml:space="preserve">PROPOSITIONS </w:t>
            </w:r>
            <w:r w:rsidR="001554C0">
              <w:rPr>
                <w:rFonts w:asciiTheme="minorHAnsi" w:hAnsiTheme="minorHAnsi" w:cstheme="minorHAnsi"/>
                <w:color w:val="auto"/>
                <w:szCs w:val="22"/>
              </w:rPr>
              <w:t>DU CANDIDAT</w:t>
            </w:r>
          </w:p>
        </w:tc>
      </w:tr>
      <w:tr w:rsidR="00362C11" w:rsidRPr="00E759BB" w14:paraId="636F2D7C" w14:textId="77777777" w:rsidTr="00BC79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vAlign w:val="center"/>
          </w:tcPr>
          <w:p w14:paraId="3B8ADDDA" w14:textId="5D2D27BD" w:rsidR="00362C11" w:rsidRPr="0028753A" w:rsidRDefault="0028753A" w:rsidP="007F43F3">
            <w:pPr>
              <w:keepLines/>
              <w:widowControl w:val="0"/>
              <w:jc w:val="both"/>
              <w:rPr>
                <w:spacing w:val="-2"/>
                <w:szCs w:val="22"/>
              </w:rPr>
            </w:pPr>
            <w:r w:rsidRPr="0028753A">
              <w:rPr>
                <w:b w:val="0"/>
                <w:bCs w:val="0"/>
                <w:color w:val="auto"/>
                <w:spacing w:val="-2"/>
                <w:szCs w:val="22"/>
              </w:rPr>
              <w:t xml:space="preserve">L’acheteur </w:t>
            </w:r>
            <w:r w:rsidR="00D67984">
              <w:rPr>
                <w:b w:val="0"/>
                <w:bCs w:val="0"/>
                <w:color w:val="auto"/>
                <w:spacing w:val="-2"/>
                <w:szCs w:val="22"/>
              </w:rPr>
              <w:t>souhaite qu’aucune sanction spécifique ne soit appliquée.</w:t>
            </w:r>
          </w:p>
        </w:tc>
        <w:tc>
          <w:tcPr>
            <w:tcW w:w="7139" w:type="dxa"/>
            <w:shd w:val="clear" w:color="auto" w:fill="FFCCCC"/>
            <w:vAlign w:val="center"/>
          </w:tcPr>
          <w:p w14:paraId="596DC6C4" w14:textId="77777777" w:rsidR="00362C11" w:rsidRPr="00214078" w:rsidRDefault="00362C11" w:rsidP="007F43F3">
            <w:pPr>
              <w:keepLines/>
              <w:widowControl w:val="0"/>
              <w:jc w:val="both"/>
              <w:cnfStyle w:val="000000100000" w:firstRow="0" w:lastRow="0" w:firstColumn="0" w:lastColumn="0" w:oddVBand="0" w:evenVBand="0" w:oddHBand="1" w:evenHBand="0" w:firstRowFirstColumn="0" w:firstRowLastColumn="0" w:lastRowFirstColumn="0" w:lastRowLastColumn="0"/>
              <w:rPr>
                <w:color w:val="auto"/>
                <w:spacing w:val="-4"/>
                <w:szCs w:val="22"/>
              </w:rPr>
            </w:pPr>
          </w:p>
        </w:tc>
      </w:tr>
    </w:tbl>
    <w:bookmarkEnd w:id="10"/>
    <w:p w14:paraId="2539F035" w14:textId="55D248FA" w:rsidR="007A3B24" w:rsidRPr="004C2FB4" w:rsidRDefault="007A3B24" w:rsidP="00E245B1">
      <w:pPr>
        <w:pStyle w:val="08Titre11-"/>
      </w:pPr>
      <w:r w:rsidRPr="004C2FB4">
        <w:t>Modalités d</w:t>
      </w:r>
      <w:r w:rsidR="00491CF6">
        <w:t>’indemnisation</w:t>
      </w:r>
    </w:p>
    <w:p w14:paraId="3AC18F5E" w14:textId="77777777" w:rsidR="00081EB1" w:rsidRPr="004C2FB4" w:rsidRDefault="00081EB1" w:rsidP="007F43F3">
      <w:pPr>
        <w:keepNext/>
        <w:keepLines/>
        <w:jc w:val="both"/>
        <w:rPr>
          <w:b/>
          <w:bCs/>
          <w:szCs w:val="22"/>
          <w:u w:val="single"/>
        </w:rPr>
      </w:pPr>
    </w:p>
    <w:tbl>
      <w:tblPr>
        <w:tblStyle w:val="TableauGrille6Couleur-Accentuation3"/>
        <w:tblW w:w="0" w:type="auto"/>
        <w:tblLook w:val="04A0" w:firstRow="1" w:lastRow="0" w:firstColumn="1" w:lastColumn="0" w:noHBand="0" w:noVBand="1"/>
      </w:tblPr>
      <w:tblGrid>
        <w:gridCol w:w="7139"/>
        <w:gridCol w:w="7139"/>
      </w:tblGrid>
      <w:tr w:rsidR="00081EB1" w:rsidRPr="004C2FB4" w14:paraId="07A224B0" w14:textId="77777777" w:rsidTr="00BC79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A5D26E" w14:textId="77777777" w:rsidR="00081EB1" w:rsidRPr="004C2FB4" w:rsidRDefault="00081EB1" w:rsidP="007F43F3">
            <w:pPr>
              <w:keepNext/>
              <w:keepLines/>
              <w:ind w:right="28"/>
              <w:jc w:val="center"/>
              <w:rPr>
                <w:rFonts w:asciiTheme="minorHAnsi" w:hAnsiTheme="minorHAnsi" w:cstheme="minorHAnsi"/>
                <w:color w:val="auto"/>
                <w:szCs w:val="22"/>
              </w:rPr>
            </w:pPr>
            <w:r w:rsidRPr="004C2FB4">
              <w:rPr>
                <w:rFonts w:asciiTheme="minorHAnsi" w:hAnsiTheme="minorHAnsi" w:cstheme="minorHAnsi"/>
                <w:color w:val="auto"/>
                <w:szCs w:val="22"/>
              </w:rPr>
              <w:t>SOUHAITS DE L’ACHETEUR</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86922A" w14:textId="4542EA74" w:rsidR="00081EB1" w:rsidRPr="004C2FB4" w:rsidRDefault="00081EB1" w:rsidP="007F43F3">
            <w:pPr>
              <w:keepNext/>
              <w:keepLines/>
              <w:ind w:right="2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Cs w:val="22"/>
              </w:rPr>
            </w:pPr>
            <w:r w:rsidRPr="004C2FB4">
              <w:rPr>
                <w:rFonts w:asciiTheme="minorHAnsi" w:hAnsiTheme="minorHAnsi" w:cstheme="minorHAnsi"/>
                <w:color w:val="auto"/>
                <w:szCs w:val="22"/>
              </w:rPr>
              <w:t xml:space="preserve">PROPOSITIONS </w:t>
            </w:r>
            <w:r w:rsidR="001554C0" w:rsidRPr="004C2FB4">
              <w:rPr>
                <w:rFonts w:asciiTheme="minorHAnsi" w:hAnsiTheme="minorHAnsi" w:cstheme="minorHAnsi"/>
                <w:color w:val="auto"/>
                <w:szCs w:val="22"/>
              </w:rPr>
              <w:t>DU CANDIDAT</w:t>
            </w:r>
          </w:p>
        </w:tc>
      </w:tr>
      <w:tr w:rsidR="002F0848" w:rsidRPr="004C2FB4" w14:paraId="1BEAA61D" w14:textId="77777777" w:rsidTr="00642F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058BE2" w14:textId="387A48D2" w:rsidR="002F0848" w:rsidRPr="004C2FB4" w:rsidRDefault="00DA0C2F" w:rsidP="00491CF6">
            <w:pPr>
              <w:keepLines/>
              <w:widowControl w:val="0"/>
              <w:jc w:val="both"/>
              <w:rPr>
                <w:b w:val="0"/>
                <w:bCs w:val="0"/>
                <w:color w:val="auto"/>
                <w:spacing w:val="-2"/>
                <w:szCs w:val="22"/>
              </w:rPr>
            </w:pPr>
            <w:r>
              <w:rPr>
                <w:b w:val="0"/>
                <w:bCs w:val="0"/>
                <w:color w:val="auto"/>
                <w:spacing w:val="-2"/>
                <w:szCs w:val="22"/>
              </w:rPr>
              <w:t xml:space="preserve">Les garanties sont acquises sans franchise. </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4FD43B10" w14:textId="77777777" w:rsidR="002F0848" w:rsidRPr="00C8652B" w:rsidRDefault="002F0848" w:rsidP="007F43F3">
            <w:pPr>
              <w:keepLines/>
              <w:jc w:val="both"/>
              <w:cnfStyle w:val="000000100000" w:firstRow="0" w:lastRow="0" w:firstColumn="0" w:lastColumn="0" w:oddVBand="0" w:evenVBand="0" w:oddHBand="1" w:evenHBand="0" w:firstRowFirstColumn="0" w:firstRowLastColumn="0" w:lastRowFirstColumn="0" w:lastRowLastColumn="0"/>
              <w:rPr>
                <w:color w:val="auto"/>
                <w:szCs w:val="22"/>
              </w:rPr>
            </w:pPr>
          </w:p>
        </w:tc>
      </w:tr>
      <w:tr w:rsidR="00DA0C2F" w:rsidRPr="004C2FB4" w14:paraId="6ACA0234" w14:textId="77777777" w:rsidTr="00642FBC">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BBC71E" w14:textId="77777777" w:rsidR="00DA0C2F" w:rsidRPr="00491CF6" w:rsidRDefault="00DA0C2F" w:rsidP="00DA0C2F">
            <w:pPr>
              <w:keepLines/>
              <w:widowControl w:val="0"/>
              <w:jc w:val="both"/>
              <w:rPr>
                <w:b w:val="0"/>
                <w:bCs w:val="0"/>
                <w:color w:val="auto"/>
                <w:spacing w:val="-2"/>
                <w:szCs w:val="22"/>
              </w:rPr>
            </w:pPr>
            <w:bookmarkStart w:id="11" w:name="_Hlk91509215"/>
            <w:r w:rsidRPr="00491CF6">
              <w:rPr>
                <w:b w:val="0"/>
                <w:bCs w:val="0"/>
                <w:color w:val="auto"/>
                <w:spacing w:val="-2"/>
                <w:szCs w:val="22"/>
              </w:rPr>
              <w:t>Les biens sont estimés sur la base de la valeur déclarée sauf dans le cas d'une exagération manifeste et avérée de cette valeur, sous réserve que l'assureur apporte la preuve de cette exagération. Dans ce cas, la valeur sera déterminée à dire d'expert.</w:t>
            </w:r>
          </w:p>
          <w:bookmarkEnd w:id="11"/>
          <w:p w14:paraId="6FED9CAC" w14:textId="71D29CC4" w:rsidR="00DA0C2F" w:rsidRPr="00491CF6" w:rsidRDefault="00DA0C2F" w:rsidP="00DA0C2F">
            <w:pPr>
              <w:keepLines/>
              <w:widowControl w:val="0"/>
              <w:jc w:val="both"/>
              <w:rPr>
                <w:spacing w:val="-2"/>
                <w:szCs w:val="22"/>
              </w:rPr>
            </w:pPr>
            <w:r w:rsidRPr="00491CF6">
              <w:rPr>
                <w:b w:val="0"/>
                <w:bCs w:val="0"/>
                <w:color w:val="auto"/>
                <w:spacing w:val="-2"/>
                <w:szCs w:val="22"/>
              </w:rPr>
              <w:t>Pour les biens pour lesquels aucune valeur n’a été déclarée, la valeur sera déterminée à dire d'expert.</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09A06EDE" w14:textId="77777777" w:rsidR="00DA0C2F" w:rsidRPr="00C8652B" w:rsidRDefault="00DA0C2F" w:rsidP="007F43F3">
            <w:pPr>
              <w:keepLines/>
              <w:jc w:val="both"/>
              <w:cnfStyle w:val="000000000000" w:firstRow="0" w:lastRow="0" w:firstColumn="0" w:lastColumn="0" w:oddVBand="0" w:evenVBand="0" w:oddHBand="0" w:evenHBand="0" w:firstRowFirstColumn="0" w:firstRowLastColumn="0" w:lastRowFirstColumn="0" w:lastRowLastColumn="0"/>
              <w:rPr>
                <w:color w:val="auto"/>
                <w:szCs w:val="22"/>
              </w:rPr>
            </w:pPr>
          </w:p>
        </w:tc>
      </w:tr>
      <w:tr w:rsidR="002F0848" w:rsidRPr="004C2FB4" w14:paraId="09DE65C0" w14:textId="77777777" w:rsidTr="00642F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F35D16" w14:textId="3AC5022C" w:rsidR="002F0848" w:rsidRPr="004C2FB4" w:rsidRDefault="002F0848" w:rsidP="00491CF6">
            <w:pPr>
              <w:keepLines/>
              <w:widowControl w:val="0"/>
              <w:jc w:val="both"/>
              <w:rPr>
                <w:b w:val="0"/>
                <w:bCs w:val="0"/>
                <w:color w:val="auto"/>
                <w:spacing w:val="-2"/>
                <w:szCs w:val="22"/>
              </w:rPr>
            </w:pPr>
            <w:r w:rsidRPr="00491CF6">
              <w:rPr>
                <w:b w:val="0"/>
                <w:bCs w:val="0"/>
                <w:color w:val="auto"/>
                <w:spacing w:val="-2"/>
                <w:szCs w:val="22"/>
              </w:rPr>
              <w:t>Les garanties du présent contrat interviendront en première ligne pour tous les dommages assurés, les contrats souscrits par ailleurs par l’assuré ou par les divers prêteurs n'intervenant qu'en complément éventuel des présentes garanties.</w:t>
            </w:r>
            <w:r>
              <w:rPr>
                <w:b w:val="0"/>
                <w:bCs w:val="0"/>
                <w:color w:val="auto"/>
                <w:spacing w:val="-2"/>
                <w:szCs w:val="22"/>
              </w:rPr>
              <w:t xml:space="preserve"> </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7A46D175" w14:textId="77777777" w:rsidR="002F0848" w:rsidRPr="00C8652B" w:rsidRDefault="002F0848" w:rsidP="007F43F3">
            <w:pPr>
              <w:keepLines/>
              <w:jc w:val="both"/>
              <w:cnfStyle w:val="000000100000" w:firstRow="0" w:lastRow="0" w:firstColumn="0" w:lastColumn="0" w:oddVBand="0" w:evenVBand="0" w:oddHBand="1" w:evenHBand="0" w:firstRowFirstColumn="0" w:firstRowLastColumn="0" w:lastRowFirstColumn="0" w:lastRowLastColumn="0"/>
              <w:rPr>
                <w:color w:val="auto"/>
                <w:szCs w:val="22"/>
              </w:rPr>
            </w:pPr>
          </w:p>
        </w:tc>
      </w:tr>
      <w:tr w:rsidR="002F0848" w:rsidRPr="004C2FB4" w14:paraId="71B808BA" w14:textId="77777777" w:rsidTr="00642FBC">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B354D2" w14:textId="77777777" w:rsidR="002F0848" w:rsidRPr="00491CF6" w:rsidRDefault="002F0848" w:rsidP="00491CF6">
            <w:pPr>
              <w:keepLines/>
              <w:widowControl w:val="0"/>
              <w:jc w:val="both"/>
              <w:rPr>
                <w:b w:val="0"/>
                <w:bCs w:val="0"/>
                <w:color w:val="auto"/>
                <w:spacing w:val="-2"/>
                <w:szCs w:val="22"/>
              </w:rPr>
            </w:pPr>
            <w:r w:rsidRPr="00491CF6">
              <w:rPr>
                <w:b w:val="0"/>
                <w:bCs w:val="0"/>
                <w:color w:val="auto"/>
                <w:spacing w:val="-2"/>
                <w:szCs w:val="22"/>
              </w:rPr>
              <w:t>La dépréciation après un sinistre garanti est couverte au titre du contrat.</w:t>
            </w:r>
          </w:p>
          <w:p w14:paraId="33F22E20" w14:textId="225E8AE3" w:rsidR="002F0848" w:rsidRPr="004C2FB4" w:rsidRDefault="002F0848" w:rsidP="00491CF6">
            <w:pPr>
              <w:keepLines/>
              <w:widowControl w:val="0"/>
              <w:jc w:val="both"/>
              <w:rPr>
                <w:b w:val="0"/>
                <w:bCs w:val="0"/>
                <w:color w:val="auto"/>
                <w:spacing w:val="-2"/>
                <w:szCs w:val="22"/>
              </w:rPr>
            </w:pPr>
            <w:r w:rsidRPr="00491CF6">
              <w:rPr>
                <w:b w:val="0"/>
                <w:bCs w:val="0"/>
                <w:color w:val="auto"/>
                <w:spacing w:val="-2"/>
                <w:szCs w:val="22"/>
              </w:rPr>
              <w:t>Par dépréciation après sinistre, on entend la diminution de la valeur commerciale d'un bien assuré après restauration consécutive à un sinistre.</w:t>
            </w:r>
            <w:r>
              <w:rPr>
                <w:b w:val="0"/>
                <w:bCs w:val="0"/>
                <w:color w:val="auto"/>
                <w:spacing w:val="-2"/>
                <w:szCs w:val="22"/>
              </w:rPr>
              <w:t xml:space="preserve"> </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6CE03E04" w14:textId="77777777" w:rsidR="002F0848" w:rsidRPr="00C8652B" w:rsidRDefault="002F0848" w:rsidP="007F43F3">
            <w:pPr>
              <w:keepLines/>
              <w:jc w:val="both"/>
              <w:cnfStyle w:val="000000000000" w:firstRow="0" w:lastRow="0" w:firstColumn="0" w:lastColumn="0" w:oddVBand="0" w:evenVBand="0" w:oddHBand="0" w:evenHBand="0" w:firstRowFirstColumn="0" w:firstRowLastColumn="0" w:lastRowFirstColumn="0" w:lastRowLastColumn="0"/>
              <w:rPr>
                <w:color w:val="auto"/>
                <w:szCs w:val="22"/>
              </w:rPr>
            </w:pPr>
          </w:p>
        </w:tc>
      </w:tr>
      <w:tr w:rsidR="002F0848" w:rsidRPr="004C2FB4" w14:paraId="1AB40A0A" w14:textId="77777777" w:rsidTr="00642F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F4BD2F" w14:textId="0E94233D" w:rsidR="002F0848" w:rsidRPr="004C2FB4" w:rsidRDefault="002F0848" w:rsidP="00491CF6">
            <w:pPr>
              <w:keepLines/>
              <w:widowControl w:val="0"/>
              <w:jc w:val="both"/>
              <w:rPr>
                <w:b w:val="0"/>
                <w:bCs w:val="0"/>
                <w:color w:val="auto"/>
                <w:spacing w:val="-2"/>
                <w:szCs w:val="22"/>
              </w:rPr>
            </w:pPr>
            <w:r w:rsidRPr="00491CF6">
              <w:rPr>
                <w:b w:val="0"/>
                <w:bCs w:val="0"/>
                <w:color w:val="auto"/>
                <w:spacing w:val="-2"/>
                <w:szCs w:val="22"/>
              </w:rPr>
              <w:t>En cas de sinistre affectant un objet faisant partie d'un ensemble, l’indemnisation tiendra compte de la valeur propre de l’objet (ou partie de l’objet) sinistré, et, s’il y a lieu, de la valeur additionnelle résultant soit de la dépréciation à dire d’expert de l’ensemble dépareillé, soit du rattachement de l’objet à un ensemble.</w:t>
            </w:r>
            <w:r>
              <w:rPr>
                <w:b w:val="0"/>
                <w:bCs w:val="0"/>
                <w:color w:val="auto"/>
                <w:spacing w:val="-2"/>
                <w:szCs w:val="22"/>
              </w:rPr>
              <w:t xml:space="preserve"> </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5C0A8598" w14:textId="77777777" w:rsidR="002F0848" w:rsidRPr="00C8652B" w:rsidRDefault="002F0848" w:rsidP="007F43F3">
            <w:pPr>
              <w:keepLines/>
              <w:jc w:val="both"/>
              <w:cnfStyle w:val="000000100000" w:firstRow="0" w:lastRow="0" w:firstColumn="0" w:lastColumn="0" w:oddVBand="0" w:evenVBand="0" w:oddHBand="1" w:evenHBand="0" w:firstRowFirstColumn="0" w:firstRowLastColumn="0" w:lastRowFirstColumn="0" w:lastRowLastColumn="0"/>
              <w:rPr>
                <w:color w:val="auto"/>
                <w:szCs w:val="22"/>
              </w:rPr>
            </w:pPr>
          </w:p>
        </w:tc>
      </w:tr>
      <w:tr w:rsidR="002F0848" w:rsidRPr="004C2FB4" w14:paraId="3DDE1C6B" w14:textId="77777777" w:rsidTr="00642FBC">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06F109" w14:textId="77777777" w:rsidR="002F0848" w:rsidRPr="00491CF6" w:rsidRDefault="002F0848" w:rsidP="00491CF6">
            <w:pPr>
              <w:keepLines/>
              <w:widowControl w:val="0"/>
              <w:jc w:val="both"/>
              <w:rPr>
                <w:b w:val="0"/>
                <w:bCs w:val="0"/>
                <w:color w:val="auto"/>
                <w:spacing w:val="-2"/>
                <w:szCs w:val="22"/>
              </w:rPr>
            </w:pPr>
            <w:r w:rsidRPr="00491CF6">
              <w:rPr>
                <w:b w:val="0"/>
                <w:bCs w:val="0"/>
                <w:color w:val="auto"/>
                <w:spacing w:val="-2"/>
                <w:szCs w:val="22"/>
              </w:rPr>
              <w:lastRenderedPageBreak/>
              <w:t>Il ne sera jamais fait délaissement au profit de l’assureur d’un bien assuré en provenance des collections publiques tant françaises qu’étrangères ou plus généralement d’une œuvre revêtant le caractère juridique d’inaliénabilité ou enfin d’une œuvre pour laquelle il a été conventionnellement imposé à l’assuré une exclusion de tout délaissement des œuvres assurées.</w:t>
            </w:r>
          </w:p>
          <w:p w14:paraId="4B59DD08" w14:textId="77777777" w:rsidR="002F0848" w:rsidRPr="00491CF6" w:rsidRDefault="002F0848" w:rsidP="00491CF6">
            <w:pPr>
              <w:keepLines/>
              <w:widowControl w:val="0"/>
              <w:jc w:val="both"/>
              <w:rPr>
                <w:b w:val="0"/>
                <w:bCs w:val="0"/>
                <w:color w:val="auto"/>
                <w:spacing w:val="-2"/>
                <w:szCs w:val="22"/>
              </w:rPr>
            </w:pPr>
            <w:r w:rsidRPr="00491CF6">
              <w:rPr>
                <w:b w:val="0"/>
                <w:bCs w:val="0"/>
                <w:color w:val="auto"/>
                <w:spacing w:val="-2"/>
                <w:szCs w:val="22"/>
              </w:rPr>
              <w:t xml:space="preserve">Dans l’hypothèse où, après perte ou vol, cette œuvre serait restituée, il sera dû remboursement à l’assureur du montant de l’indemnité qu’il aura pu verser avant la restitution, majorée des seuls intérêts légaux à compter de la date de restitution de l’œuvre. </w:t>
            </w:r>
          </w:p>
          <w:p w14:paraId="5D046C17" w14:textId="1FB9E66A" w:rsidR="002F0848" w:rsidRPr="004C2FB4" w:rsidRDefault="002F0848" w:rsidP="00491CF6">
            <w:pPr>
              <w:keepLines/>
              <w:widowControl w:val="0"/>
              <w:jc w:val="both"/>
              <w:rPr>
                <w:b w:val="0"/>
                <w:bCs w:val="0"/>
                <w:color w:val="auto"/>
                <w:spacing w:val="-2"/>
                <w:szCs w:val="22"/>
              </w:rPr>
            </w:pPr>
            <w:r w:rsidRPr="00491CF6">
              <w:rPr>
                <w:b w:val="0"/>
                <w:bCs w:val="0"/>
                <w:color w:val="auto"/>
                <w:spacing w:val="-2"/>
                <w:szCs w:val="22"/>
              </w:rPr>
              <w:t>Il reste entendu que les frais de restauration et de réparation rendus nécessaires après la restitution de l’œuvre ainsi que la dépréciation après sinistre seront pris en charge par l’assureur.</w:t>
            </w:r>
            <w:r>
              <w:rPr>
                <w:b w:val="0"/>
                <w:bCs w:val="0"/>
                <w:color w:val="auto"/>
                <w:spacing w:val="-2"/>
                <w:szCs w:val="22"/>
              </w:rPr>
              <w:t xml:space="preserve"> </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0DB39815" w14:textId="77777777" w:rsidR="002F0848" w:rsidRPr="00C8652B" w:rsidRDefault="002F0848" w:rsidP="007F43F3">
            <w:pPr>
              <w:keepLines/>
              <w:jc w:val="both"/>
              <w:cnfStyle w:val="000000000000" w:firstRow="0" w:lastRow="0" w:firstColumn="0" w:lastColumn="0" w:oddVBand="0" w:evenVBand="0" w:oddHBand="0" w:evenHBand="0" w:firstRowFirstColumn="0" w:firstRowLastColumn="0" w:lastRowFirstColumn="0" w:lastRowLastColumn="0"/>
              <w:rPr>
                <w:color w:val="auto"/>
                <w:szCs w:val="22"/>
              </w:rPr>
            </w:pPr>
          </w:p>
        </w:tc>
      </w:tr>
      <w:tr w:rsidR="002F0848" w:rsidRPr="004C2FB4" w14:paraId="30210D27" w14:textId="77777777" w:rsidTr="00642F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672E61" w14:textId="77777777" w:rsidR="002F0848" w:rsidRPr="00491CF6" w:rsidRDefault="002F0848" w:rsidP="00491CF6">
            <w:pPr>
              <w:keepLines/>
              <w:widowControl w:val="0"/>
              <w:jc w:val="both"/>
              <w:rPr>
                <w:b w:val="0"/>
                <w:bCs w:val="0"/>
                <w:color w:val="auto"/>
                <w:spacing w:val="-2"/>
                <w:szCs w:val="22"/>
              </w:rPr>
            </w:pPr>
            <w:r w:rsidRPr="00491CF6">
              <w:rPr>
                <w:b w:val="0"/>
                <w:bCs w:val="0"/>
                <w:color w:val="auto"/>
                <w:spacing w:val="-2"/>
                <w:szCs w:val="22"/>
              </w:rPr>
              <w:t>L'assureur est subrogé, jusqu'à concurrence de l'indemnité payée par lui, dans les droits et actions de l'assuré contre tous responsables du sinistre.</w:t>
            </w:r>
          </w:p>
          <w:p w14:paraId="43914251" w14:textId="6285A28C" w:rsidR="002F0848" w:rsidRPr="004C2FB4" w:rsidRDefault="002F0848" w:rsidP="00491CF6">
            <w:pPr>
              <w:keepNext/>
              <w:keepLines/>
              <w:widowControl w:val="0"/>
              <w:jc w:val="both"/>
              <w:rPr>
                <w:b w:val="0"/>
                <w:bCs w:val="0"/>
                <w:color w:val="auto"/>
                <w:spacing w:val="-2"/>
                <w:szCs w:val="22"/>
              </w:rPr>
            </w:pPr>
            <w:r w:rsidRPr="00491CF6">
              <w:rPr>
                <w:b w:val="0"/>
                <w:bCs w:val="0"/>
                <w:color w:val="auto"/>
                <w:spacing w:val="-2"/>
                <w:szCs w:val="22"/>
              </w:rPr>
              <w:t xml:space="preserve">Il renonce à tout recours contre les utilisateurs, gardiens, transporteurs, organisateurs, transitaires, entrepositaires, emballeurs, installateurs ou toute personne physique ou morale de droit privé ou de droit public à l'exclusion des recours engagés sur la base d'actes intentionnels, dolosifs ou de malveillance ou d’une faute inexcusable. </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36A9EE20" w14:textId="77777777" w:rsidR="002F0848" w:rsidRPr="00C8652B" w:rsidRDefault="002F0848" w:rsidP="007F43F3">
            <w:pPr>
              <w:keepLines/>
              <w:jc w:val="both"/>
              <w:cnfStyle w:val="000000100000" w:firstRow="0" w:lastRow="0" w:firstColumn="0" w:lastColumn="0" w:oddVBand="0" w:evenVBand="0" w:oddHBand="1" w:evenHBand="0" w:firstRowFirstColumn="0" w:firstRowLastColumn="0" w:lastRowFirstColumn="0" w:lastRowLastColumn="0"/>
              <w:rPr>
                <w:color w:val="auto"/>
                <w:szCs w:val="22"/>
              </w:rPr>
            </w:pPr>
          </w:p>
        </w:tc>
      </w:tr>
      <w:tr w:rsidR="002F0848" w:rsidRPr="004C2FB4" w14:paraId="5688B1F0" w14:textId="77777777" w:rsidTr="00642FBC">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A8BAD4" w14:textId="61D57301" w:rsidR="002F0848" w:rsidRPr="00491CF6" w:rsidRDefault="002F0848" w:rsidP="002F0848">
            <w:pPr>
              <w:keepLines/>
              <w:widowControl w:val="0"/>
              <w:jc w:val="both"/>
              <w:rPr>
                <w:b w:val="0"/>
                <w:bCs w:val="0"/>
                <w:spacing w:val="-2"/>
                <w:szCs w:val="22"/>
              </w:rPr>
            </w:pPr>
            <w:r w:rsidRPr="002F0848">
              <w:rPr>
                <w:b w:val="0"/>
                <w:bCs w:val="0"/>
                <w:color w:val="auto"/>
                <w:spacing w:val="-2"/>
                <w:szCs w:val="22"/>
              </w:rPr>
              <w:t>La réduction d'indemnité en cas de déchéance pour déclaration tardive ne pourra excéder le montant du préjudice subi par l'assureur du fait du retard.</w:t>
            </w:r>
          </w:p>
        </w:tc>
        <w:tc>
          <w:tcPr>
            <w:tcW w:w="7139" w:type="dxa"/>
            <w:tcBorders>
              <w:top w:val="single" w:sz="4" w:space="0" w:color="000000" w:themeColor="text1"/>
              <w:left w:val="single" w:sz="4" w:space="0" w:color="000000" w:themeColor="text1"/>
              <w:bottom w:val="single" w:sz="4" w:space="0" w:color="A7C9D5" w:themeColor="accent3" w:themeTint="99"/>
              <w:right w:val="single" w:sz="4" w:space="0" w:color="000000" w:themeColor="text1"/>
            </w:tcBorders>
            <w:shd w:val="clear" w:color="auto" w:fill="FFCCCC"/>
            <w:vAlign w:val="center"/>
          </w:tcPr>
          <w:p w14:paraId="5A14442F" w14:textId="77777777" w:rsidR="002F0848" w:rsidRPr="00C8652B" w:rsidRDefault="002F0848" w:rsidP="007F43F3">
            <w:pPr>
              <w:keepLines/>
              <w:jc w:val="both"/>
              <w:cnfStyle w:val="000000000000" w:firstRow="0" w:lastRow="0" w:firstColumn="0" w:lastColumn="0" w:oddVBand="0" w:evenVBand="0" w:oddHBand="0" w:evenHBand="0" w:firstRowFirstColumn="0" w:firstRowLastColumn="0" w:lastRowFirstColumn="0" w:lastRowLastColumn="0"/>
              <w:rPr>
                <w:color w:val="auto"/>
                <w:szCs w:val="22"/>
              </w:rPr>
            </w:pPr>
          </w:p>
        </w:tc>
      </w:tr>
    </w:tbl>
    <w:p w14:paraId="4B4962B3" w14:textId="77777777" w:rsidR="00CA5CBD" w:rsidRPr="00F93EF3" w:rsidRDefault="00CA5CBD" w:rsidP="00CA5CBD">
      <w:pPr>
        <w:pStyle w:val="06-TitreARTICLEAE"/>
        <w:keepLines/>
      </w:pPr>
      <w:bookmarkStart w:id="12" w:name="_Hlk93153693"/>
      <w:r w:rsidRPr="00F93EF3">
        <w:t>Clauses de réexamen</w:t>
      </w:r>
    </w:p>
    <w:p w14:paraId="595C53FA" w14:textId="77777777" w:rsidR="00CA5CBD" w:rsidRPr="00657EEF" w:rsidRDefault="00CA5CBD" w:rsidP="00CA5CBD">
      <w:pPr>
        <w:pStyle w:val="08Titre11-"/>
      </w:pPr>
      <w:r w:rsidRPr="00657EEF">
        <w:t>Variation des valeurs assurées</w:t>
      </w:r>
    </w:p>
    <w:p w14:paraId="460E8DB0" w14:textId="11B45ECB" w:rsidR="00CA5CBD" w:rsidRPr="00657EEF" w:rsidRDefault="00CA5CBD" w:rsidP="00CA5CBD">
      <w:pPr>
        <w:keepLines/>
        <w:spacing w:before="120"/>
        <w:jc w:val="both"/>
      </w:pPr>
      <w:r w:rsidRPr="00657EEF">
        <w:t>En fonction du nombre, de la valeur et de la nature des expositions temporaires</w:t>
      </w:r>
      <w:r w:rsidR="007F2C33">
        <w:t>, des commissions d’acquisition</w:t>
      </w:r>
      <w:r w:rsidRPr="00657EEF">
        <w:t xml:space="preserve"> et transports réalisés, le présent marché peut être modifié quelles que soient les variations considérées.</w:t>
      </w:r>
    </w:p>
    <w:p w14:paraId="375E7A0C" w14:textId="77777777" w:rsidR="00CA5CBD" w:rsidRDefault="00CA5CBD" w:rsidP="00CA5CBD">
      <w:pPr>
        <w:keepLines/>
        <w:jc w:val="both"/>
      </w:pPr>
      <w:r w:rsidRPr="00657EEF">
        <w:t>Cette modification ne peut avoir pour effet de changer</w:t>
      </w:r>
      <w:r w:rsidRPr="00BA6966">
        <w:t xml:space="preserve"> les garanties ainsi que leurs montants et franchises ou les taux de prime applicables.</w:t>
      </w:r>
    </w:p>
    <w:p w14:paraId="3E7CE16C" w14:textId="77777777" w:rsidR="00CA5CBD" w:rsidRDefault="00CA5CBD" w:rsidP="00CA5CBD">
      <w:pPr>
        <w:pStyle w:val="08Titre11-"/>
      </w:pPr>
      <w:r>
        <w:t>Résiliation d’une part de coassurance</w:t>
      </w:r>
    </w:p>
    <w:p w14:paraId="57E0B583" w14:textId="77777777" w:rsidR="00CA5CBD" w:rsidRPr="006C4244" w:rsidRDefault="00CA5CBD" w:rsidP="00CA5CBD">
      <w:pPr>
        <w:keepLines/>
        <w:spacing w:before="120"/>
        <w:jc w:val="both"/>
        <w:rPr>
          <w:iCs/>
        </w:rPr>
      </w:pPr>
      <w:r w:rsidRPr="006C4244">
        <w:rPr>
          <w:iCs/>
        </w:rPr>
        <w:t>Une procédure de réexamen des conditions d'exécution du marché peut être menée en application des dispositions des articles L.</w:t>
      </w:r>
      <w:r>
        <w:rPr>
          <w:iCs/>
        </w:rPr>
        <w:t xml:space="preserve"> </w:t>
      </w:r>
      <w:r w:rsidRPr="006C4244">
        <w:rPr>
          <w:iCs/>
        </w:rPr>
        <w:t>2194-1 1° et R.</w:t>
      </w:r>
      <w:r>
        <w:rPr>
          <w:iCs/>
        </w:rPr>
        <w:t xml:space="preserve"> </w:t>
      </w:r>
      <w:r w:rsidRPr="006C4244">
        <w:rPr>
          <w:iCs/>
        </w:rPr>
        <w:t xml:space="preserve">2194-1 du </w:t>
      </w:r>
      <w:r>
        <w:rPr>
          <w:iCs/>
        </w:rPr>
        <w:t>C</w:t>
      </w:r>
      <w:r w:rsidRPr="006C4244">
        <w:rPr>
          <w:iCs/>
        </w:rPr>
        <w:t>ode de la commande publique. Toute modification des conditions d'exécution acceptée à l'issue de cette procédure de réexamen fait l'objet d'un avenant au présent marché.</w:t>
      </w:r>
    </w:p>
    <w:p w14:paraId="62A05527" w14:textId="77777777" w:rsidR="00CA5CBD" w:rsidRPr="006C4244" w:rsidRDefault="00CA5CBD" w:rsidP="00CA5CBD">
      <w:pPr>
        <w:keepLines/>
        <w:spacing w:before="120"/>
        <w:jc w:val="both"/>
        <w:rPr>
          <w:iCs/>
        </w:rPr>
      </w:pPr>
      <w:r w:rsidRPr="006C4244">
        <w:rPr>
          <w:iCs/>
        </w:rPr>
        <w:lastRenderedPageBreak/>
        <w:t>Cette procédure s'applique lorsque la teneur des modifications n'est pas prévue initialement dans le marché, et ce pendant toute la durée de son exécution.</w:t>
      </w:r>
    </w:p>
    <w:p w14:paraId="3BEFAEF5" w14:textId="77777777" w:rsidR="00CA5CBD" w:rsidRPr="006C4244" w:rsidRDefault="00CA5CBD" w:rsidP="00CA5CBD">
      <w:pPr>
        <w:keepLines/>
        <w:spacing w:before="120"/>
        <w:jc w:val="both"/>
        <w:rPr>
          <w:iCs/>
        </w:rPr>
      </w:pPr>
      <w:r w:rsidRPr="006C4244">
        <w:rPr>
          <w:iCs/>
        </w:rPr>
        <w:t>La présente clause n'implique pas un droit acquis au réexamen des conditions d'exécution. Le cas échéant, le titulaire doit notamment produire tous les justificatifs nécessaires à l'instruction de la demande. Le pouvoir adjudicateur peut également procéder à un contrôle des informations données par le titulaire.</w:t>
      </w:r>
    </w:p>
    <w:p w14:paraId="7517B528" w14:textId="77777777" w:rsidR="00CA5CBD" w:rsidRPr="006C4244" w:rsidRDefault="00CA5CBD" w:rsidP="00CA5CBD">
      <w:pPr>
        <w:keepLines/>
        <w:spacing w:before="120"/>
        <w:jc w:val="both"/>
        <w:rPr>
          <w:iCs/>
        </w:rPr>
      </w:pPr>
      <w:r w:rsidRPr="006C4244">
        <w:rPr>
          <w:iCs/>
        </w:rPr>
        <w:t>L'initiative de la demande de réexamen appartient aux parties, et la procédure de réexamen n'interrompt en aucun cas l'exécution des prestations.</w:t>
      </w:r>
    </w:p>
    <w:p w14:paraId="298DBCAA" w14:textId="77777777" w:rsidR="00CA5CBD" w:rsidRPr="006C4244" w:rsidRDefault="00CA5CBD" w:rsidP="00CA5CBD">
      <w:pPr>
        <w:keepLines/>
        <w:spacing w:before="120"/>
        <w:jc w:val="both"/>
        <w:rPr>
          <w:iCs/>
        </w:rPr>
      </w:pPr>
      <w:r w:rsidRPr="006C4244">
        <w:rPr>
          <w:iCs/>
        </w:rPr>
        <w:t>La demande doit être transmise par tout moyen matériel ou dématérialisé permettant de déterminer de façon certaine la date de sa réception.</w:t>
      </w:r>
    </w:p>
    <w:p w14:paraId="3D8B866C" w14:textId="77777777" w:rsidR="00CA5CBD" w:rsidRPr="006C4244" w:rsidRDefault="00CA5CBD" w:rsidP="00CA5CBD">
      <w:pPr>
        <w:keepLines/>
        <w:spacing w:before="120"/>
        <w:jc w:val="both"/>
        <w:rPr>
          <w:iCs/>
        </w:rPr>
      </w:pPr>
      <w:r w:rsidRPr="006C4244">
        <w:rPr>
          <w:iCs/>
        </w:rPr>
        <w:t>A compter de la date de réception de la demande, la partie destinatrice dispose d'un délai de 30 jours pour se prononcer sur les conditions de réexamen. Si aucun accord n'est intervenu dans ce délai, il est convenu que la position du pouvoir adjudicateur est retenue par défaut, cette stipulation ne valant pas renonciation à recours pour le titulaire.</w:t>
      </w:r>
    </w:p>
    <w:p w14:paraId="2CB0ADB5" w14:textId="77777777" w:rsidR="00CA5CBD" w:rsidRPr="006C4244" w:rsidRDefault="00CA5CBD" w:rsidP="00CA5CBD">
      <w:pPr>
        <w:keepLines/>
        <w:spacing w:before="120"/>
        <w:jc w:val="both"/>
        <w:rPr>
          <w:iCs/>
        </w:rPr>
      </w:pPr>
      <w:r w:rsidRPr="006C4244">
        <w:rPr>
          <w:iCs/>
        </w:rPr>
        <w:t>La procédure de réexamen ainsi définie peut</w:t>
      </w:r>
      <w:r>
        <w:rPr>
          <w:iCs/>
        </w:rPr>
        <w:t xml:space="preserve"> </w:t>
      </w:r>
      <w:r w:rsidRPr="006C4244">
        <w:rPr>
          <w:iCs/>
        </w:rPr>
        <w:t>être initiée uniquement en cas de résiliation, par l'un des assureurs cotraitants, de la part du marché qu’il a conclue avec le pouvoir adjudicateur.</w:t>
      </w:r>
    </w:p>
    <w:p w14:paraId="1104D5BE" w14:textId="77777777" w:rsidR="00CA5CBD" w:rsidRPr="006C4244" w:rsidRDefault="00CA5CBD" w:rsidP="00CA5CBD">
      <w:pPr>
        <w:keepLines/>
        <w:spacing w:before="120"/>
        <w:jc w:val="both"/>
        <w:rPr>
          <w:iCs/>
        </w:rPr>
      </w:pPr>
      <w:r w:rsidRPr="006C4244">
        <w:rPr>
          <w:iCs/>
        </w:rPr>
        <w:t>Le ou les assureurs cotraitants, encore membres du groupement, peuvent se répartir l'exécution de tout ou partie de la part résiliée du marché. Cette répartition s'opère conformément aux conditions du marché et, en cas d'acceptation du pouvoir adjudicateur, donne lieu à une modification de celui-ci par voie d’avenant.</w:t>
      </w:r>
    </w:p>
    <w:p w14:paraId="01889D77" w14:textId="77777777" w:rsidR="00CA5CBD" w:rsidRPr="006C4244" w:rsidRDefault="00CA5CBD" w:rsidP="00CA5CBD">
      <w:pPr>
        <w:keepLines/>
        <w:spacing w:before="120"/>
        <w:jc w:val="both"/>
        <w:rPr>
          <w:iCs/>
        </w:rPr>
      </w:pPr>
      <w:r w:rsidRPr="006C4244">
        <w:rPr>
          <w:iCs/>
        </w:rPr>
        <w:t xml:space="preserve">Les cotraitants (intermédiaire(s) d’assurance et/ou assureur(s) peuvent également convenir de confier tout ou partie de l'exécution de la part résiliée du marché à un tiers (compagnie d’assurance) qui se substitue alors à l’assureur cotraitant initial. </w:t>
      </w:r>
    </w:p>
    <w:p w14:paraId="710D7D9F" w14:textId="77777777" w:rsidR="00CA5CBD" w:rsidRPr="006C4244" w:rsidRDefault="00CA5CBD" w:rsidP="00CA5CBD">
      <w:pPr>
        <w:keepLines/>
        <w:spacing w:before="120"/>
        <w:jc w:val="both"/>
        <w:rPr>
          <w:iCs/>
        </w:rPr>
      </w:pPr>
      <w:r w:rsidRPr="006C4244">
        <w:rPr>
          <w:iCs/>
        </w:rPr>
        <w:t xml:space="preserve">Cette substitution n'entraîne aucune autre modification des conditions contractuelles que celles qui résultent nécessairement de cette substitution de titulaire (identité et représentants du cocontractant, coordonnées postales et bancaires). </w:t>
      </w:r>
    </w:p>
    <w:p w14:paraId="2D994116" w14:textId="77777777" w:rsidR="00CA5CBD" w:rsidRPr="006C4244" w:rsidRDefault="00CA5CBD" w:rsidP="00CA5CBD">
      <w:pPr>
        <w:keepLines/>
        <w:spacing w:before="120"/>
        <w:jc w:val="both"/>
        <w:rPr>
          <w:iCs/>
        </w:rPr>
      </w:pPr>
      <w:r w:rsidRPr="006C4244">
        <w:rPr>
          <w:iCs/>
        </w:rPr>
        <w:t>Le tiers substitué (assureur) reprend intégralement l'ensemble des droits et obligations du cotraitant initial résultant du présent marché à la date d'effet de la substitution.</w:t>
      </w:r>
    </w:p>
    <w:p w14:paraId="6B62C5D3" w14:textId="77777777" w:rsidR="00CA5CBD" w:rsidRDefault="00CA5CBD" w:rsidP="00CA5CBD">
      <w:pPr>
        <w:keepLines/>
        <w:spacing w:before="120"/>
        <w:jc w:val="both"/>
        <w:rPr>
          <w:iCs/>
        </w:rPr>
      </w:pPr>
      <w:r w:rsidRPr="006C4244">
        <w:rPr>
          <w:iCs/>
        </w:rPr>
        <w:t xml:space="preserve">Ce tiers assureur est soumis à l'acceptation préalable du pouvoir adjudicateur au vu de son aptitude à assurer la poursuite de l'exécution du marché dans les conditions contractuelles convenues. </w:t>
      </w:r>
    </w:p>
    <w:p w14:paraId="474C31E1" w14:textId="77777777" w:rsidR="00CA5CBD" w:rsidRPr="006C4244" w:rsidRDefault="00CA5CBD" w:rsidP="00CA5CBD">
      <w:pPr>
        <w:keepNext/>
        <w:keepLines/>
        <w:spacing w:before="120"/>
        <w:jc w:val="both"/>
        <w:rPr>
          <w:iCs/>
        </w:rPr>
      </w:pPr>
      <w:r w:rsidRPr="006C4244">
        <w:rPr>
          <w:iCs/>
        </w:rPr>
        <w:t>A cette fin, il produit :</w:t>
      </w:r>
    </w:p>
    <w:p w14:paraId="512252E3" w14:textId="77777777" w:rsidR="00CA5CBD" w:rsidRPr="006C4244" w:rsidRDefault="00CA5CBD" w:rsidP="00CA5CBD">
      <w:pPr>
        <w:keepLines/>
        <w:widowControl w:val="0"/>
        <w:numPr>
          <w:ilvl w:val="0"/>
          <w:numId w:val="22"/>
        </w:numPr>
        <w:ind w:left="714" w:hanging="357"/>
        <w:jc w:val="both"/>
        <w:rPr>
          <w:iCs/>
        </w:rPr>
      </w:pPr>
      <w:r w:rsidRPr="006C4244">
        <w:rPr>
          <w:iCs/>
        </w:rPr>
        <w:t>l'ensemble des documents et renseignements qui étaient exigés par les documents de consultation initiale du présent marché pour l'analyse des candidatures</w:t>
      </w:r>
      <w:r>
        <w:rPr>
          <w:iCs/>
        </w:rPr>
        <w:t>,</w:t>
      </w:r>
    </w:p>
    <w:p w14:paraId="2CD2B99D" w14:textId="77777777" w:rsidR="00CA5CBD" w:rsidRPr="006C4244" w:rsidRDefault="00CA5CBD" w:rsidP="00CA5CBD">
      <w:pPr>
        <w:keepLines/>
        <w:widowControl w:val="0"/>
        <w:numPr>
          <w:ilvl w:val="0"/>
          <w:numId w:val="22"/>
        </w:numPr>
        <w:ind w:left="714" w:hanging="357"/>
        <w:jc w:val="both"/>
        <w:rPr>
          <w:iCs/>
        </w:rPr>
      </w:pPr>
      <w:r w:rsidRPr="006C4244">
        <w:rPr>
          <w:iCs/>
        </w:rPr>
        <w:t>les documents justificatifs et autres moyens de preuve de l’absence de motifs d’exclusion de la commande publique définis par les articles R.</w:t>
      </w:r>
      <w:r>
        <w:rPr>
          <w:iCs/>
        </w:rPr>
        <w:t xml:space="preserve"> </w:t>
      </w:r>
      <w:r w:rsidRPr="006C4244">
        <w:rPr>
          <w:iCs/>
        </w:rPr>
        <w:t>2143-6 à R.</w:t>
      </w:r>
      <w:r>
        <w:rPr>
          <w:iCs/>
        </w:rPr>
        <w:t xml:space="preserve"> </w:t>
      </w:r>
      <w:r w:rsidRPr="006C4244">
        <w:rPr>
          <w:iCs/>
        </w:rPr>
        <w:t>2143-10 du code de la commande publique.</w:t>
      </w:r>
    </w:p>
    <w:p w14:paraId="2B278C23" w14:textId="0A103804" w:rsidR="00CA5CBD" w:rsidRPr="006C4244" w:rsidRDefault="00CA5CBD" w:rsidP="00CA5CBD">
      <w:pPr>
        <w:keepLines/>
        <w:spacing w:before="120"/>
        <w:jc w:val="both"/>
        <w:rPr>
          <w:iCs/>
        </w:rPr>
      </w:pPr>
      <w:r w:rsidRPr="006C4244">
        <w:rPr>
          <w:iCs/>
        </w:rPr>
        <w:t>En cas d'accep</w:t>
      </w:r>
      <w:r w:rsidR="00B617DA">
        <w:rPr>
          <w:iCs/>
        </w:rPr>
        <w:t>ta</w:t>
      </w:r>
      <w:r w:rsidRPr="006C4244">
        <w:rPr>
          <w:iCs/>
        </w:rPr>
        <w:t>tion du pouvoir adjudicateur, une modification du marché entérine la substitution de ce tiers assureur ainsi que la part du marché résilié qui lui est dévolue.</w:t>
      </w:r>
    </w:p>
    <w:p w14:paraId="70BB3D6C" w14:textId="77777777" w:rsidR="006545F6" w:rsidRPr="004C2FB4" w:rsidRDefault="006545F6" w:rsidP="007F43F3">
      <w:pPr>
        <w:pStyle w:val="06-TitreARTICLEAE"/>
        <w:keepLines/>
      </w:pPr>
      <w:r w:rsidRPr="004C2FB4">
        <w:lastRenderedPageBreak/>
        <w:t>Protection de l'environnement, sécurité, santé et lutte contre les discriminations</w:t>
      </w:r>
    </w:p>
    <w:p w14:paraId="5A304794" w14:textId="77777777" w:rsidR="006545F6" w:rsidRPr="00802E95" w:rsidRDefault="006545F6" w:rsidP="007F43F3">
      <w:pPr>
        <w:keepLines/>
        <w:spacing w:before="240"/>
        <w:jc w:val="both"/>
      </w:pPr>
      <w:r w:rsidRPr="004C2FB4">
        <w:rPr>
          <w:szCs w:val="22"/>
        </w:rPr>
        <w:t>Le titulaire veille à ce que les presta</w:t>
      </w:r>
      <w:r w:rsidRPr="00802E95">
        <w:t xml:space="preserve">tions qu'il effectue respectent les prescriptions législatives et réglementaires en vigueur en matière d'environnement, de sécurité et de santé des personnes, et de préservation du voisinage. Il doit être en mesure d'en justifier le respect, en cours d'exécution du marché et pendant la période de garantie des prestations, sur simple demande de l'acheteur. </w:t>
      </w:r>
    </w:p>
    <w:p w14:paraId="0936CF9C" w14:textId="77777777" w:rsidR="006545F6" w:rsidRPr="00802E95" w:rsidRDefault="006545F6" w:rsidP="007F43F3">
      <w:pPr>
        <w:keepLines/>
        <w:spacing w:before="120"/>
        <w:jc w:val="both"/>
      </w:pPr>
      <w:r w:rsidRPr="00802E95">
        <w:t>En cas d'évolution de la réglementation dans ces domaines en cours d'exécution du marché, les modifications éventuelles, demandées par l'acheteur afin de se conformer aux règles nouvelles, donnent lieu à la signature d'un avenant par les parties au marché ou, en l'absence d'accord entre les parties, à une modification unilatérale par l'acheteur.</w:t>
      </w:r>
    </w:p>
    <w:p w14:paraId="16C75B28" w14:textId="77777777" w:rsidR="006545F6" w:rsidRDefault="006545F6" w:rsidP="007F43F3">
      <w:pPr>
        <w:keepLines/>
        <w:spacing w:before="120"/>
        <w:jc w:val="both"/>
      </w:pPr>
      <w:r w:rsidRPr="00802E95">
        <w:t>Le titulaire s’engage à contribuer à la lutte contre les discriminations et la promotion de l'égalité dans le cadre de l'exécution du présent marché.</w:t>
      </w:r>
    </w:p>
    <w:p w14:paraId="7900CBF2" w14:textId="77777777" w:rsidR="006545F6" w:rsidRPr="00F93EF3" w:rsidRDefault="006545F6" w:rsidP="007F43F3">
      <w:pPr>
        <w:pStyle w:val="06-TitreARTICLEAE"/>
        <w:keepLines/>
      </w:pPr>
      <w:bookmarkStart w:id="13" w:name="_Toc202517335"/>
      <w:r w:rsidRPr="00F93EF3">
        <w:t>Conciliation et médiation</w:t>
      </w:r>
      <w:bookmarkEnd w:id="13"/>
    </w:p>
    <w:p w14:paraId="2E9CE885" w14:textId="77777777" w:rsidR="006545F6" w:rsidRPr="00802E95" w:rsidRDefault="006545F6" w:rsidP="007F43F3">
      <w:pPr>
        <w:keepLines/>
        <w:spacing w:before="240"/>
        <w:jc w:val="both"/>
      </w:pPr>
      <w:r w:rsidRPr="00802E95">
        <w:t>L’acheteur et le titulaire s’efforceront de régler à l’amiable tout différend éventuel relatif à l’interprétation des stipulations du marché ou à l’exécution des prestations du marché.</w:t>
      </w:r>
    </w:p>
    <w:p w14:paraId="5490F57B" w14:textId="77777777" w:rsidR="006545F6" w:rsidRPr="00802E95" w:rsidRDefault="006545F6" w:rsidP="007F43F3">
      <w:pPr>
        <w:keepLines/>
        <w:spacing w:before="120"/>
        <w:jc w:val="both"/>
      </w:pPr>
      <w:r w:rsidRPr="00802E95">
        <w:t>Tout différend entre l’acheteur et le titulaire doit faire l’objet d’un mémoire en réclamation. Dans le silence de l’autre partie pendant deux mois, ou si l’acheteur et le titulaire ne parviennent pas à régler leur différend, ils privilégient le recours à la conciliation en recourant au comité consultatif de règlement à l’amiable des marchés publics compétent, ou à la médiation, en saisissant le médiateur des entreprises ou le médiateur des assurances.</w:t>
      </w:r>
    </w:p>
    <w:p w14:paraId="58264E3E" w14:textId="77777777" w:rsidR="006545F6" w:rsidRPr="00F93EF3" w:rsidRDefault="006545F6" w:rsidP="007F43F3">
      <w:pPr>
        <w:pStyle w:val="06-TitreARTICLEAE"/>
        <w:keepLines/>
      </w:pPr>
      <w:r w:rsidRPr="00F93EF3">
        <w:t>Protection des données à caractère personnel</w:t>
      </w:r>
    </w:p>
    <w:p w14:paraId="50948334" w14:textId="77777777" w:rsidR="006545F6" w:rsidRPr="00C97242" w:rsidRDefault="006545F6" w:rsidP="007F43F3">
      <w:pPr>
        <w:keepLines/>
        <w:spacing w:before="240"/>
        <w:jc w:val="both"/>
      </w:pPr>
      <w:r w:rsidRPr="0060769F">
        <w:rPr>
          <w:iCs/>
        </w:rPr>
        <w:t xml:space="preserve">Dans le </w:t>
      </w:r>
      <w:r w:rsidRPr="00C97242">
        <w:t>cadre de leurs relations contractuelles, le titulaire du marché et l'acheteur s’engagent à respecter la règlementation en vigueur applicable au traitement des données à caractère personnel et, en particulier, le Règlement général sur la protection des données (règlement (UE) 2016/679 du Parlement européen et du Conseil du 27 avril 2016).</w:t>
      </w:r>
    </w:p>
    <w:p w14:paraId="6C7A4432" w14:textId="77777777" w:rsidR="006545F6" w:rsidRPr="00C97242" w:rsidRDefault="006545F6" w:rsidP="007F43F3">
      <w:pPr>
        <w:keepLines/>
        <w:spacing w:before="120"/>
        <w:jc w:val="both"/>
      </w:pPr>
      <w:r w:rsidRPr="00C97242">
        <w:t>Le titulaire du marché devra apporter à l'acheteur des garanties suffisantes quant à la mise en œuvre de mesures techniques et organisationnelles appropriées de manière à ce que le traitement réponde aux exigences du règlement européen et garantisse la protection des droits de la personne concernée.</w:t>
      </w:r>
    </w:p>
    <w:p w14:paraId="299717FE" w14:textId="77777777" w:rsidR="006545F6" w:rsidRPr="0060769F" w:rsidRDefault="006545F6" w:rsidP="007F43F3">
      <w:pPr>
        <w:keepNext/>
        <w:keepLines/>
        <w:spacing w:before="120"/>
        <w:jc w:val="both"/>
        <w:rPr>
          <w:iCs/>
        </w:rPr>
      </w:pPr>
      <w:r w:rsidRPr="0060769F">
        <w:rPr>
          <w:iCs/>
        </w:rPr>
        <w:t>A cet effet, le titulaire du marché s'engage à :</w:t>
      </w:r>
    </w:p>
    <w:p w14:paraId="24803F6B" w14:textId="77777777" w:rsidR="006545F6" w:rsidRPr="0060769F" w:rsidRDefault="006545F6" w:rsidP="007F43F3">
      <w:pPr>
        <w:pStyle w:val="Paragraphedeliste"/>
        <w:keepNext/>
        <w:keepLines/>
        <w:numPr>
          <w:ilvl w:val="0"/>
          <w:numId w:val="3"/>
        </w:numPr>
        <w:tabs>
          <w:tab w:val="left" w:pos="284"/>
        </w:tabs>
        <w:ind w:left="284" w:hanging="284"/>
        <w:contextualSpacing/>
        <w:jc w:val="both"/>
      </w:pPr>
      <w:r w:rsidRPr="0060769F">
        <w:rPr>
          <w:color w:val="000000"/>
        </w:rPr>
        <w:t>garantir la confidentialité des données à caractère personnel traitées dans le cadre du présent marché</w:t>
      </w:r>
      <w:r>
        <w:rPr>
          <w:color w:val="000000"/>
        </w:rPr>
        <w:t>,</w:t>
      </w:r>
    </w:p>
    <w:p w14:paraId="670DC509" w14:textId="77777777" w:rsidR="006545F6" w:rsidRPr="0060769F" w:rsidRDefault="006545F6" w:rsidP="007F43F3">
      <w:pPr>
        <w:pStyle w:val="Paragraphedeliste"/>
        <w:keepLines/>
        <w:numPr>
          <w:ilvl w:val="0"/>
          <w:numId w:val="3"/>
        </w:numPr>
        <w:tabs>
          <w:tab w:val="left" w:pos="284"/>
        </w:tabs>
        <w:ind w:left="284" w:hanging="284"/>
        <w:contextualSpacing/>
        <w:jc w:val="both"/>
      </w:pPr>
      <w:r w:rsidRPr="0060769F">
        <w:rPr>
          <w:color w:val="000000"/>
        </w:rPr>
        <w:t>collecter et traiter les données personnelles uniquement dans la finalité poursuivie par l'exécution du marché ou en exécution d'une obligation légale ou avec l'accord explicite de l'acheteur</w:t>
      </w:r>
      <w:r>
        <w:rPr>
          <w:color w:val="000000"/>
        </w:rPr>
        <w:t>,</w:t>
      </w:r>
    </w:p>
    <w:p w14:paraId="164CC9F5" w14:textId="77777777" w:rsidR="006545F6" w:rsidRPr="0060769F" w:rsidRDefault="006545F6" w:rsidP="007F43F3">
      <w:pPr>
        <w:pStyle w:val="Paragraphedeliste"/>
        <w:keepLines/>
        <w:numPr>
          <w:ilvl w:val="0"/>
          <w:numId w:val="3"/>
        </w:numPr>
        <w:tabs>
          <w:tab w:val="left" w:pos="284"/>
        </w:tabs>
        <w:ind w:left="284" w:hanging="284"/>
        <w:contextualSpacing/>
        <w:jc w:val="both"/>
      </w:pPr>
      <w:r w:rsidRPr="0060769F">
        <w:rPr>
          <w:color w:val="000000"/>
        </w:rPr>
        <w:t>collecter et traiter les données conformément aux instructions données par l'acheteur et informer ce dernier de toute instruction qui conduirait à une violation du règlement européen pour la protection des données</w:t>
      </w:r>
      <w:r>
        <w:rPr>
          <w:color w:val="000000"/>
        </w:rPr>
        <w:t>,</w:t>
      </w:r>
    </w:p>
    <w:p w14:paraId="1AEC6DC2" w14:textId="77777777" w:rsidR="006545F6" w:rsidRPr="0060769F" w:rsidRDefault="006545F6" w:rsidP="007F43F3">
      <w:pPr>
        <w:pStyle w:val="Paragraphedeliste"/>
        <w:keepLines/>
        <w:numPr>
          <w:ilvl w:val="0"/>
          <w:numId w:val="3"/>
        </w:numPr>
        <w:tabs>
          <w:tab w:val="left" w:pos="284"/>
        </w:tabs>
        <w:ind w:left="284" w:hanging="284"/>
        <w:contextualSpacing/>
        <w:jc w:val="both"/>
      </w:pPr>
      <w:r w:rsidRPr="0060769F">
        <w:rPr>
          <w:color w:val="000000"/>
        </w:rPr>
        <w:lastRenderedPageBreak/>
        <w:t>veiller à ce que les personnes autorisées à traiter les données personnelles en application du présent contrat s'engagent à respecter la confidentialité des données et reçoivent la formation nécessaire en matière de protection des données à caractère personnel.</w:t>
      </w:r>
    </w:p>
    <w:p w14:paraId="7B3B7654" w14:textId="77777777" w:rsidR="006545F6" w:rsidRPr="0060769F" w:rsidRDefault="006545F6" w:rsidP="007F43F3">
      <w:pPr>
        <w:keepLines/>
        <w:spacing w:before="120"/>
        <w:jc w:val="both"/>
        <w:rPr>
          <w:iCs/>
        </w:rPr>
      </w:pPr>
      <w:r w:rsidRPr="0060769F">
        <w:rPr>
          <w:iCs/>
        </w:rPr>
        <w:t xml:space="preserve">Le titulaire du marché est aussi tenu à une obligation d’assistance, d’alerte et de conseil. Ainsi, si pour le titulaire, une instruction de l'acheteur constitue une violation des règles en matière de protection </w:t>
      </w:r>
      <w:r w:rsidRPr="00C97242">
        <w:t>des</w:t>
      </w:r>
      <w:r w:rsidRPr="0060769F">
        <w:rPr>
          <w:iCs/>
        </w:rPr>
        <w:t xml:space="preserve"> données, il devra immédiatement l’en informer.</w:t>
      </w:r>
    </w:p>
    <w:p w14:paraId="33375FF7" w14:textId="77777777" w:rsidR="006545F6" w:rsidRPr="0060769F" w:rsidRDefault="006545F6" w:rsidP="007F43F3">
      <w:pPr>
        <w:keepLines/>
        <w:spacing w:before="120"/>
        <w:jc w:val="both"/>
        <w:rPr>
          <w:iCs/>
        </w:rPr>
      </w:pPr>
      <w:r w:rsidRPr="0060769F">
        <w:rPr>
          <w:iCs/>
        </w:rPr>
        <w:t xml:space="preserve">Si le titulaire envisage de faire appel à un sous-traitant, il devra obtenir l’autorisation écrite de l'acheteur. Le sous-traitant est soumis aux mêmes obligations que celles prévues au présent contrat. Si le sous-traitant ne respecte pas ses obligations, le titulaire est pleinement responsable vis-à-vis de l'acheteur de l’exécution par le sous-traitant de ses obligations. </w:t>
      </w:r>
    </w:p>
    <w:p w14:paraId="6E694C7C" w14:textId="77777777" w:rsidR="006545F6" w:rsidRPr="0060769F" w:rsidRDefault="006545F6" w:rsidP="007F43F3">
      <w:pPr>
        <w:keepNext/>
        <w:keepLines/>
        <w:spacing w:before="120"/>
        <w:jc w:val="both"/>
        <w:rPr>
          <w:iCs/>
        </w:rPr>
      </w:pPr>
      <w:r w:rsidRPr="0060769F">
        <w:rPr>
          <w:iCs/>
        </w:rPr>
        <w:t>Le titulaire du marché devra également :</w:t>
      </w:r>
    </w:p>
    <w:p w14:paraId="58A8355E" w14:textId="77777777" w:rsidR="006545F6" w:rsidRPr="0060769F" w:rsidRDefault="006545F6" w:rsidP="007F43F3">
      <w:pPr>
        <w:pStyle w:val="Paragraphedeliste"/>
        <w:keepNext/>
        <w:keepLines/>
        <w:numPr>
          <w:ilvl w:val="0"/>
          <w:numId w:val="3"/>
        </w:numPr>
        <w:tabs>
          <w:tab w:val="left" w:pos="284"/>
        </w:tabs>
        <w:ind w:left="284" w:hanging="284"/>
        <w:contextualSpacing/>
        <w:jc w:val="both"/>
        <w:rPr>
          <w:color w:val="000000"/>
        </w:rPr>
      </w:pPr>
      <w:r w:rsidRPr="0060769F">
        <w:rPr>
          <w:color w:val="000000"/>
        </w:rPr>
        <w:t>mettre à disposition de l'acheteur, à sa demande, la documentation nécessaire pour démontrer le respect de toutes les obligations imposées par le RGPD</w:t>
      </w:r>
      <w:r>
        <w:rPr>
          <w:color w:val="000000"/>
        </w:rPr>
        <w:t>,</w:t>
      </w:r>
    </w:p>
    <w:p w14:paraId="48144EF5" w14:textId="77777777" w:rsidR="006545F6" w:rsidRPr="00C97242" w:rsidRDefault="006545F6" w:rsidP="007F43F3">
      <w:pPr>
        <w:pStyle w:val="Paragraphedeliste"/>
        <w:keepLines/>
        <w:numPr>
          <w:ilvl w:val="0"/>
          <w:numId w:val="3"/>
        </w:numPr>
        <w:tabs>
          <w:tab w:val="left" w:pos="284"/>
        </w:tabs>
        <w:ind w:left="284" w:hanging="284"/>
        <w:contextualSpacing/>
        <w:jc w:val="both"/>
        <w:rPr>
          <w:color w:val="000000"/>
        </w:rPr>
      </w:pPr>
      <w:r w:rsidRPr="0060769F">
        <w:rPr>
          <w:color w:val="000000"/>
        </w:rPr>
        <w:t>communiquer à l'acheteur le nom et les coordonnées de son délégué à la protection des données s'il en a désigné un en application de l'article 37 du RGPD.</w:t>
      </w:r>
    </w:p>
    <w:p w14:paraId="7A84360E" w14:textId="77777777" w:rsidR="006545F6" w:rsidRPr="00F93EF3" w:rsidRDefault="006545F6" w:rsidP="007F43F3">
      <w:pPr>
        <w:pStyle w:val="06-TitreARTICLEAE"/>
        <w:keepLines/>
      </w:pPr>
      <w:r w:rsidRPr="00F93EF3">
        <w:t>Engagement sur la situation juridique et fiscale</w:t>
      </w:r>
    </w:p>
    <w:p w14:paraId="3D1AA502" w14:textId="77777777" w:rsidR="006545F6" w:rsidRDefault="006545F6" w:rsidP="007F43F3">
      <w:pPr>
        <w:keepLines/>
        <w:spacing w:before="240"/>
        <w:jc w:val="both"/>
        <w:rPr>
          <w:rFonts w:ascii="Calibri" w:hAnsi="Calibri"/>
        </w:rPr>
      </w:pPr>
      <w:bookmarkStart w:id="14" w:name="_Hlk29476075"/>
      <w:r>
        <w:t>Le candidat retenu s’engage à fournir à l’acheteur, tous les 6 mois à compter de la notification et jusqu’au terme du marché, les documents prévus à l’article D. 8222-5 ou D. 8222-7 ou D. 8254-2 à D. 8254-5 et à l’article R. 1263-12 du Code du travail.</w:t>
      </w:r>
    </w:p>
    <w:p w14:paraId="4239032F" w14:textId="77777777" w:rsidR="006545F6" w:rsidRDefault="006545F6" w:rsidP="007F43F3">
      <w:pPr>
        <w:keepLines/>
        <w:jc w:val="both"/>
      </w:pPr>
      <w:r>
        <w:t>L'acheteur pourra résilier le marché aux torts de l'assureur si ce dernier refuse de produire ces pièces, après mise en demeure d'un délai minimum d'un mois.</w:t>
      </w:r>
    </w:p>
    <w:p w14:paraId="203C0A87" w14:textId="016211E8" w:rsidR="00E67F80" w:rsidRPr="00CB78D4" w:rsidRDefault="006545F6" w:rsidP="00E67F80">
      <w:pPr>
        <w:keepLines/>
        <w:spacing w:before="120"/>
        <w:jc w:val="both"/>
      </w:pPr>
      <w:r>
        <w:t xml:space="preserve">Par ailleurs, si l'acheteur est informé par un agent de contrôle de la situation irrégulière du candidat retenu au regard des articles L. 8221-3 et L. 8221-5 du Code du travail, il lui enjoindra conformément à l'article L. 8222-6 du Code du travail d’apporter la preuve qu’il a mis fin à la situation délictuelle. A défaut de correction des irrégularités dans un délai de deux mois, </w:t>
      </w:r>
      <w:bookmarkEnd w:id="14"/>
      <w:r>
        <w:t>le contrat pourra être rompu sans indemnité, aux frais et risques de l'entrepreneur.</w:t>
      </w:r>
      <w:bookmarkStart w:id="15" w:name="_Toc11654489"/>
      <w:bookmarkStart w:id="16" w:name="_Toc11654731"/>
    </w:p>
    <w:bookmarkEnd w:id="15"/>
    <w:bookmarkEnd w:id="16"/>
    <w:p w14:paraId="3A6C9876" w14:textId="77777777" w:rsidR="006545F6" w:rsidRPr="00F93EF3" w:rsidRDefault="006545F6" w:rsidP="007F43F3">
      <w:pPr>
        <w:pStyle w:val="06-TitreARTICLEAE"/>
        <w:keepLines/>
      </w:pPr>
      <w:r w:rsidRPr="00F93EF3">
        <w:t>Dérogations au CCAG FCS</w:t>
      </w:r>
    </w:p>
    <w:p w14:paraId="7321C247" w14:textId="1A143EF2" w:rsidR="006545F6" w:rsidRPr="00802E95" w:rsidRDefault="006545F6" w:rsidP="007F43F3">
      <w:pPr>
        <w:keepLines/>
        <w:spacing w:before="240"/>
        <w:jc w:val="both"/>
        <w:rPr>
          <w:rFonts w:asciiTheme="majorHAnsi" w:hAnsiTheme="majorHAnsi" w:cstheme="majorHAnsi"/>
        </w:rPr>
      </w:pPr>
      <w:r w:rsidRPr="00802E95">
        <w:rPr>
          <w:rFonts w:asciiTheme="majorHAnsi" w:hAnsiTheme="majorHAnsi" w:cstheme="majorHAnsi"/>
        </w:rPr>
        <w:t xml:space="preserve">Les </w:t>
      </w:r>
      <w:r w:rsidR="00E67F80" w:rsidRPr="00802E95">
        <w:rPr>
          <w:rFonts w:asciiTheme="majorHAnsi" w:hAnsiTheme="majorHAnsi" w:cs="Arial"/>
        </w:rPr>
        <w:t xml:space="preserve">clauses </w:t>
      </w:r>
      <w:r w:rsidR="00E67F80">
        <w:rPr>
          <w:rFonts w:asciiTheme="majorHAnsi" w:hAnsiTheme="majorHAnsi" w:cs="Arial"/>
        </w:rPr>
        <w:t xml:space="preserve">des présentes conditions </w:t>
      </w:r>
      <w:r w:rsidR="00E67F80" w:rsidRPr="00802E95">
        <w:rPr>
          <w:rFonts w:asciiTheme="majorHAnsi" w:hAnsiTheme="majorHAnsi" w:cs="Arial"/>
        </w:rPr>
        <w:t xml:space="preserve">particulières </w:t>
      </w:r>
      <w:r w:rsidRPr="00802E95">
        <w:rPr>
          <w:rFonts w:asciiTheme="majorHAnsi" w:hAnsiTheme="majorHAnsi" w:cstheme="majorHAnsi"/>
        </w:rPr>
        <w:t xml:space="preserve">dérogent aux clauses suivantes du </w:t>
      </w:r>
      <w:r w:rsidRPr="00F93EF3">
        <w:t>CCAG</w:t>
      </w:r>
      <w:r>
        <w:rPr>
          <w:rFonts w:asciiTheme="majorHAnsi" w:hAnsiTheme="majorHAnsi" w:cstheme="majorHAnsi"/>
        </w:rPr>
        <w:t xml:space="preserve"> </w:t>
      </w:r>
      <w:r w:rsidRPr="00802E95">
        <w:rPr>
          <w:rFonts w:asciiTheme="majorHAnsi" w:hAnsiTheme="majorHAnsi" w:cstheme="majorHAnsi"/>
        </w:rPr>
        <w:t>FCS :</w:t>
      </w:r>
    </w:p>
    <w:p w14:paraId="71270EB5" w14:textId="14F58095" w:rsidR="006545F6" w:rsidRPr="007A1B9A" w:rsidRDefault="006545F6" w:rsidP="007F43F3">
      <w:pPr>
        <w:pStyle w:val="Textecourant"/>
        <w:keepLines/>
        <w:numPr>
          <w:ilvl w:val="0"/>
          <w:numId w:val="20"/>
        </w:numPr>
        <w:spacing w:after="0"/>
        <w:rPr>
          <w:rFonts w:asciiTheme="majorHAnsi" w:hAnsiTheme="majorHAnsi" w:cstheme="majorHAnsi"/>
        </w:rPr>
      </w:pPr>
      <w:r w:rsidRPr="007A1B9A">
        <w:rPr>
          <w:rFonts w:asciiTheme="majorHAnsi" w:hAnsiTheme="majorHAnsi" w:cstheme="majorHAnsi"/>
        </w:rPr>
        <w:t>Article 4</w:t>
      </w:r>
      <w:r w:rsidR="00725440">
        <w:rPr>
          <w:rFonts w:asciiTheme="majorHAnsi" w:hAnsiTheme="majorHAnsi" w:cstheme="majorHAnsi"/>
        </w:rPr>
        <w:t>.1</w:t>
      </w:r>
      <w:r w:rsidRPr="007A1B9A">
        <w:rPr>
          <w:rFonts w:asciiTheme="majorHAnsi" w:hAnsiTheme="majorHAnsi" w:cstheme="majorHAnsi"/>
        </w:rPr>
        <w:t xml:space="preserve"> relatif aux pièces contractuelles,</w:t>
      </w:r>
    </w:p>
    <w:p w14:paraId="026C2BC5" w14:textId="77777777" w:rsidR="006545F6" w:rsidRPr="007A1B9A" w:rsidRDefault="006545F6" w:rsidP="007F43F3">
      <w:pPr>
        <w:pStyle w:val="Textecourant"/>
        <w:keepLines/>
        <w:numPr>
          <w:ilvl w:val="0"/>
          <w:numId w:val="20"/>
        </w:numPr>
        <w:spacing w:after="0"/>
        <w:rPr>
          <w:rFonts w:asciiTheme="majorHAnsi" w:hAnsiTheme="majorHAnsi" w:cstheme="majorHAnsi"/>
        </w:rPr>
      </w:pPr>
      <w:r w:rsidRPr="007A1B9A">
        <w:rPr>
          <w:rFonts w:asciiTheme="majorHAnsi" w:hAnsiTheme="majorHAnsi" w:cstheme="majorHAnsi"/>
        </w:rPr>
        <w:t>Articles 11.1 et 11.2 relatifs aux avances et acomptes,</w:t>
      </w:r>
    </w:p>
    <w:p w14:paraId="0AD7DB58" w14:textId="77777777" w:rsidR="006545F6" w:rsidRPr="007A1B9A" w:rsidRDefault="006545F6" w:rsidP="007F43F3">
      <w:pPr>
        <w:pStyle w:val="Textecourant"/>
        <w:keepLines/>
        <w:numPr>
          <w:ilvl w:val="0"/>
          <w:numId w:val="20"/>
        </w:numPr>
        <w:spacing w:after="0"/>
        <w:rPr>
          <w:rFonts w:asciiTheme="majorHAnsi" w:hAnsiTheme="majorHAnsi" w:cstheme="majorHAnsi"/>
        </w:rPr>
      </w:pPr>
      <w:r w:rsidRPr="007A1B9A">
        <w:rPr>
          <w:rFonts w:asciiTheme="majorHAnsi" w:hAnsiTheme="majorHAnsi" w:cstheme="majorHAnsi"/>
        </w:rPr>
        <w:t>Article 12 relatif au règlement en cas de groupement d'opérateurs économiques ou de sous-traitance. En cas de groupement conjoint d’intermédiaire (courtier, agent, …) et d‘assureur(s), la pratique est l’appel de la prime d’assurance par l’intermédiaire d’assurance. La prime comporte tant la rémunération de l’assureur que la commission de l’intermédiaire. Les sommes se rapportant à l'exécution des prestations de chacun sont réparties ensuite entre assureur et intermédiaire,</w:t>
      </w:r>
    </w:p>
    <w:p w14:paraId="160669FC" w14:textId="77777777" w:rsidR="006545F6" w:rsidRPr="007A1B9A" w:rsidRDefault="006545F6" w:rsidP="007F43F3">
      <w:pPr>
        <w:pStyle w:val="Textecourant"/>
        <w:keepLines/>
        <w:numPr>
          <w:ilvl w:val="0"/>
          <w:numId w:val="20"/>
        </w:numPr>
        <w:spacing w:after="0"/>
        <w:rPr>
          <w:rFonts w:asciiTheme="majorHAnsi" w:hAnsiTheme="majorHAnsi" w:cstheme="majorHAnsi"/>
        </w:rPr>
      </w:pPr>
      <w:r w:rsidRPr="007A1B9A">
        <w:rPr>
          <w:rFonts w:asciiTheme="majorHAnsi" w:hAnsiTheme="majorHAnsi" w:cstheme="majorHAnsi"/>
        </w:rPr>
        <w:lastRenderedPageBreak/>
        <w:t>Articles 38 à 45 relatifs à la résiliation,</w:t>
      </w:r>
    </w:p>
    <w:p w14:paraId="0F1C96B2" w14:textId="77777777" w:rsidR="006545F6" w:rsidRPr="007A1B9A" w:rsidRDefault="006545F6" w:rsidP="007F43F3">
      <w:pPr>
        <w:pStyle w:val="Textecourant"/>
        <w:keepLines/>
        <w:numPr>
          <w:ilvl w:val="0"/>
          <w:numId w:val="20"/>
        </w:numPr>
        <w:spacing w:after="0"/>
        <w:rPr>
          <w:rFonts w:asciiTheme="majorHAnsi" w:hAnsiTheme="majorHAnsi" w:cstheme="majorHAnsi"/>
        </w:rPr>
      </w:pPr>
      <w:r w:rsidRPr="007A1B9A">
        <w:rPr>
          <w:rFonts w:asciiTheme="majorHAnsi" w:hAnsiTheme="majorHAnsi" w:cstheme="majorHAnsi"/>
        </w:rPr>
        <w:t>Article 14 relatif aux pénalités,</w:t>
      </w:r>
    </w:p>
    <w:p w14:paraId="2057FBE9" w14:textId="56CDF10F" w:rsidR="00E17632" w:rsidRDefault="006545F6" w:rsidP="007F43F3">
      <w:pPr>
        <w:pStyle w:val="Textecourant"/>
        <w:keepLines/>
        <w:numPr>
          <w:ilvl w:val="0"/>
          <w:numId w:val="20"/>
        </w:numPr>
        <w:spacing w:after="0"/>
        <w:rPr>
          <w:rFonts w:asciiTheme="majorHAnsi" w:hAnsiTheme="majorHAnsi" w:cstheme="majorHAnsi"/>
        </w:rPr>
      </w:pPr>
      <w:r w:rsidRPr="007A1B9A">
        <w:rPr>
          <w:rFonts w:asciiTheme="majorHAnsi" w:hAnsiTheme="majorHAnsi" w:cstheme="majorHAnsi"/>
        </w:rPr>
        <w:t>Article 45 relatif à l’exécution de la prestation aux frais et risques du titulaire.</w:t>
      </w:r>
      <w:bookmarkEnd w:id="12"/>
    </w:p>
    <w:p w14:paraId="06D6B47C" w14:textId="091F3AE8" w:rsidR="00867B2A" w:rsidRDefault="00867B2A" w:rsidP="007F43F3">
      <w:pPr>
        <w:keepLines/>
      </w:pPr>
      <w:r w:rsidRPr="00731E36">
        <w:rPr>
          <w:rStyle w:val="Appelnotedebasdep"/>
          <w:rFonts w:ascii="Arial Gras" w:hAnsi="Arial Gras"/>
          <w:b/>
          <w:vanish/>
          <w:color w:val="FFFFFF" w:themeColor="background1"/>
          <w:szCs w:val="18"/>
        </w:rPr>
        <w:footnoteReference w:id="1"/>
      </w:r>
    </w:p>
    <w:sectPr w:rsidR="00867B2A" w:rsidSect="000C7084">
      <w:footerReference w:type="default" r:id="rId9"/>
      <w:footnotePr>
        <w:numRestart w:val="eachSect"/>
      </w:footnotePr>
      <w:pgSz w:w="16840" w:h="11907" w:orient="landscape" w:code="9"/>
      <w:pgMar w:top="1134" w:right="1134" w:bottom="1134" w:left="1418" w:header="720"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0C17D" w14:textId="77777777" w:rsidR="002C01FF" w:rsidRDefault="002C01FF">
      <w:r>
        <w:separator/>
      </w:r>
    </w:p>
  </w:endnote>
  <w:endnote w:type="continuationSeparator" w:id="0">
    <w:p w14:paraId="6183A82D" w14:textId="77777777" w:rsidR="002C01FF" w:rsidRDefault="002C0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rial Gras">
    <w:panose1 w:val="020B0704020202020204"/>
    <w:charset w:val="00"/>
    <w:family w:val="roman"/>
    <w:notTrueType/>
    <w:pitch w:val="default"/>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rianne Light">
    <w:altName w:val="Calibri"/>
    <w:charset w:val="00"/>
    <w:family w:val="auto"/>
    <w:pitch w:val="variable"/>
    <w:sig w:usb0="0000000F" w:usb1="00000000" w:usb2="00000000" w:usb3="00000000" w:csb0="00000003" w:csb1="00000000"/>
  </w:font>
  <w:font w:name="Marianne">
    <w:altName w:val="Calibri"/>
    <w:charset w:val="00"/>
    <w:family w:val="auto"/>
    <w:pitch w:val="variable"/>
    <w:sig w:usb0="0000000F" w:usb1="00000000" w:usb2="00000000" w:usb3="00000000" w:csb0="00000003"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A7B4D" w14:textId="77777777" w:rsidR="006049EE" w:rsidRDefault="006049EE">
    <w:pPr>
      <w:pStyle w:val="Pieddepage"/>
      <w:framePr w:w="576" w:wrap="around" w:vAnchor="page" w:hAnchor="page" w:x="1" w:y="16161"/>
      <w:ind w:firstLine="360"/>
      <w:jc w:val="right"/>
      <w:rPr>
        <w:rStyle w:val="Numrodepage"/>
      </w:rPr>
    </w:pPr>
  </w:p>
  <w:p w14:paraId="05492579" w14:textId="67BD267F" w:rsidR="006049EE" w:rsidRDefault="005B2ABA" w:rsidP="005B2ABA">
    <w:pPr>
      <w:pStyle w:val="Pieddepage"/>
      <w:widowControl w:val="0"/>
      <w:jc w:val="center"/>
      <w:rPr>
        <w:sz w:val="18"/>
      </w:rPr>
    </w:pPr>
    <w:r w:rsidRPr="00146991">
      <w:rPr>
        <w:rFonts w:cs="Arial"/>
        <w:szCs w:val="22"/>
      </w:rPr>
      <w:t>Assurance « </w:t>
    </w:r>
    <w:r w:rsidR="002803C8">
      <w:rPr>
        <w:rFonts w:cs="Arial"/>
        <w:szCs w:val="22"/>
      </w:rPr>
      <w:t>tous dommages</w:t>
    </w:r>
    <w:r w:rsidRPr="00146991">
      <w:rPr>
        <w:rFonts w:cs="Arial"/>
        <w:szCs w:val="22"/>
      </w:rPr>
      <w:t xml:space="preserve"> </w:t>
    </w:r>
    <w:r w:rsidR="002803C8">
      <w:rPr>
        <w:rFonts w:cs="Arial"/>
        <w:szCs w:val="22"/>
      </w:rPr>
      <w:t>aux objets précieux et/ou d’exposition</w:t>
    </w:r>
    <w:r>
      <w:rPr>
        <w:rFonts w:cs="Arial"/>
        <w:szCs w:val="22"/>
      </w:rPr>
      <w:t> </w:t>
    </w:r>
    <w:r w:rsidRPr="00146991">
      <w:rPr>
        <w:rFonts w:cs="Arial"/>
        <w:szCs w:val="22"/>
      </w:rPr>
      <w:t>»</w:t>
    </w:r>
    <w:r>
      <w:rPr>
        <w:rFonts w:cs="Arial"/>
        <w:szCs w:val="22"/>
      </w:rPr>
      <w:t xml:space="preserve"> </w:t>
    </w:r>
    <w:r>
      <w:rPr>
        <w:rFonts w:cs="Arial"/>
        <w:szCs w:val="22"/>
      </w:rPr>
      <w:br/>
    </w:r>
    <w:r w:rsidR="00664612">
      <w:rPr>
        <w:rFonts w:cs="Arial"/>
        <w:szCs w:val="22"/>
      </w:rPr>
      <w:t xml:space="preserve">Conditions </w:t>
    </w:r>
    <w:r>
      <w:rPr>
        <w:rFonts w:cs="Arial"/>
        <w:szCs w:val="22"/>
      </w:rPr>
      <w:t>particulières</w:t>
    </w:r>
    <w:r w:rsidRPr="00A62D99">
      <w:rPr>
        <w:rFonts w:cs="Arial"/>
        <w:szCs w:val="22"/>
      </w:rPr>
      <w:t xml:space="preserve"> </w:t>
    </w:r>
    <w:r>
      <w:rPr>
        <w:rFonts w:cs="Arial"/>
        <w:szCs w:val="22"/>
      </w:rPr>
      <w:t xml:space="preserve">- Page </w:t>
    </w:r>
    <w:r w:rsidRPr="002C011D">
      <w:rPr>
        <w:rFonts w:cs="Arial"/>
        <w:szCs w:val="22"/>
      </w:rPr>
      <w:fldChar w:fldCharType="begin"/>
    </w:r>
    <w:r w:rsidRPr="002C011D">
      <w:rPr>
        <w:rFonts w:cs="Arial"/>
        <w:szCs w:val="22"/>
      </w:rPr>
      <w:instrText>PAGE   \* MERGEFORMAT</w:instrText>
    </w:r>
    <w:r w:rsidRPr="002C011D">
      <w:rPr>
        <w:rFonts w:cs="Arial"/>
        <w:szCs w:val="22"/>
      </w:rPr>
      <w:fldChar w:fldCharType="separate"/>
    </w:r>
    <w:r>
      <w:rPr>
        <w:rFonts w:cs="Arial"/>
        <w:szCs w:val="22"/>
      </w:rPr>
      <w:t>12</w:t>
    </w:r>
    <w:r w:rsidRPr="002C011D">
      <w:rPr>
        <w:rFonts w:cs="Arial"/>
        <w:szCs w:val="22"/>
      </w:rPr>
      <w:fldChar w:fldCharType="end"/>
    </w:r>
    <w:r>
      <w:rPr>
        <w:rFonts w:cs="Arial"/>
        <w:szCs w:val="22"/>
      </w:rPr>
      <w:t>/</w:t>
    </w:r>
    <w:r w:rsidR="00F4258F">
      <w:rPr>
        <w:rFonts w:cs="Arial"/>
        <w:szCs w:val="22"/>
      </w:rPr>
      <w:fldChar w:fldCharType="begin"/>
    </w:r>
    <w:r w:rsidR="00F4258F">
      <w:rPr>
        <w:rFonts w:cs="Arial"/>
        <w:szCs w:val="22"/>
      </w:rPr>
      <w:instrText xml:space="preserve"> SECTIONPAGES   \* MERGEFORMAT </w:instrText>
    </w:r>
    <w:r w:rsidR="00F4258F">
      <w:rPr>
        <w:rFonts w:cs="Arial"/>
        <w:szCs w:val="22"/>
      </w:rPr>
      <w:fldChar w:fldCharType="separate"/>
    </w:r>
    <w:r w:rsidR="00974438">
      <w:rPr>
        <w:rFonts w:cs="Arial"/>
        <w:noProof/>
        <w:szCs w:val="22"/>
      </w:rPr>
      <w:t>16</w:t>
    </w:r>
    <w:r w:rsidR="00F4258F">
      <w:rPr>
        <w:rFonts w:cs="Arial"/>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881CF" w14:textId="77777777" w:rsidR="002C01FF" w:rsidRDefault="002C01FF">
      <w:r>
        <w:separator/>
      </w:r>
    </w:p>
  </w:footnote>
  <w:footnote w:type="continuationSeparator" w:id="0">
    <w:p w14:paraId="0968BA85" w14:textId="77777777" w:rsidR="002C01FF" w:rsidRDefault="002C01FF">
      <w:r>
        <w:continuationSeparator/>
      </w:r>
    </w:p>
  </w:footnote>
  <w:footnote w:id="1">
    <w:p w14:paraId="0E237B86" w14:textId="77777777" w:rsidR="00867B2A" w:rsidRPr="00464E15" w:rsidRDefault="00867B2A" w:rsidP="00867B2A">
      <w:pPr>
        <w:pStyle w:val="Notedebasdepage"/>
        <w:jc w:val="both"/>
        <w:rPr>
          <w:sz w:val="18"/>
          <w:szCs w:val="18"/>
        </w:rPr>
      </w:pPr>
      <w:r w:rsidRPr="00731E36">
        <w:rPr>
          <w:rStyle w:val="Appelnotedebasdep"/>
          <w:vanish/>
          <w:color w:val="FFFFFF" w:themeColor="background1"/>
          <w:sz w:val="2"/>
          <w:szCs w:val="2"/>
        </w:rPr>
        <w:footnoteRef/>
      </w:r>
      <w:r w:rsidRPr="00731E36">
        <w:rPr>
          <w:vanish/>
          <w:color w:val="FFFFFF" w:themeColor="background1"/>
          <w:sz w:val="2"/>
          <w:szCs w:val="2"/>
        </w:rPr>
        <w:t xml:space="preserve"> </w:t>
      </w:r>
      <w:r w:rsidRPr="00464E15">
        <w:rPr>
          <w:sz w:val="18"/>
          <w:szCs w:val="18"/>
        </w:rPr>
        <w:t xml:space="preserve">© PROTECTAS 2025 </w:t>
      </w:r>
      <w:r>
        <w:rPr>
          <w:sz w:val="18"/>
          <w:szCs w:val="18"/>
        </w:rPr>
        <w:t>-</w:t>
      </w:r>
      <w:r w:rsidRPr="00464E15">
        <w:rPr>
          <w:sz w:val="18"/>
          <w:szCs w:val="18"/>
        </w:rPr>
        <w:t xml:space="preserve"> Ce document est la propriété exclusive de la société PROTECTAS et est protégé par la législation française et internationale en vigueur au titre de la propriété intellectuelle (notamment mais sans s’y limiter, droits d’auteur et marques). Toute reproduction ou utilisation même partielle effectuée sans l'autorisation préalable des représentants légaux de la société PROTECTAS est constitutive d’un acte de contrefaçon susceptible d’engager la responsabilité civile et pénale de son auteur.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E661F"/>
    <w:multiLevelType w:val="multilevel"/>
    <w:tmpl w:val="40767D56"/>
    <w:lvl w:ilvl="0">
      <w:start w:val="1"/>
      <w:numFmt w:val="decimal"/>
      <w:pStyle w:val="06-TitreARTICLEAE"/>
      <w:lvlText w:val="ARTICLE %1 /"/>
      <w:lvlJc w:val="left"/>
      <w:pPr>
        <w:ind w:left="360" w:hanging="360"/>
      </w:pPr>
      <w:rPr>
        <w:rFonts w:ascii="Arial" w:hAnsi="Arial" w:hint="default"/>
        <w:b/>
        <w:i w:val="0"/>
        <w:sz w:val="22"/>
        <w:szCs w:val="22"/>
      </w:rPr>
    </w:lvl>
    <w:lvl w:ilvl="1">
      <w:start w:val="1"/>
      <w:numFmt w:val="none"/>
      <w:lvlText w:val="%1.1 -"/>
      <w:lvlJc w:val="left"/>
      <w:pPr>
        <w:ind w:left="973" w:hanging="831"/>
      </w:pPr>
      <w:rPr>
        <w:rFonts w:hint="default"/>
        <w:b/>
      </w:rPr>
    </w:lvl>
    <w:lvl w:ilvl="2">
      <w:start w:val="1"/>
      <w:numFmt w:val="decimal"/>
      <w:pStyle w:val="08Titre11-"/>
      <w:lvlText w:val="%1.%2.%3-"/>
      <w:lvlJc w:val="left"/>
      <w:pPr>
        <w:ind w:left="1588" w:hanging="868"/>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2041520"/>
    <w:multiLevelType w:val="hybridMultilevel"/>
    <w:tmpl w:val="0AD4AFF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21343C9"/>
    <w:multiLevelType w:val="hybridMultilevel"/>
    <w:tmpl w:val="7DA49E4C"/>
    <w:lvl w:ilvl="0" w:tplc="FBBE687C">
      <w:start w:val="459"/>
      <w:numFmt w:val="bullet"/>
      <w:lvlText w:val=""/>
      <w:lvlJc w:val="left"/>
      <w:pPr>
        <w:ind w:left="720" w:hanging="360"/>
      </w:pPr>
      <w:rPr>
        <w:rFonts w:ascii="Wingdings 2" w:eastAsia="Times New Roman" w:hAnsi="Wingdings 2" w:cs="Times New Roman" w:hint="default"/>
        <w:sz w:val="28"/>
        <w:szCs w:val="28"/>
      </w:rPr>
    </w:lvl>
    <w:lvl w:ilvl="1" w:tplc="F72CFB14" w:tentative="1">
      <w:start w:val="1"/>
      <w:numFmt w:val="bullet"/>
      <w:lvlText w:val="o"/>
      <w:lvlJc w:val="left"/>
      <w:pPr>
        <w:ind w:left="1440" w:hanging="360"/>
      </w:pPr>
      <w:rPr>
        <w:rFonts w:ascii="Courier New" w:hAnsi="Courier New" w:cs="Courier New" w:hint="default"/>
      </w:rPr>
    </w:lvl>
    <w:lvl w:ilvl="2" w:tplc="BB16D40C" w:tentative="1">
      <w:start w:val="1"/>
      <w:numFmt w:val="bullet"/>
      <w:lvlText w:val=""/>
      <w:lvlJc w:val="left"/>
      <w:pPr>
        <w:ind w:left="2160" w:hanging="360"/>
      </w:pPr>
      <w:rPr>
        <w:rFonts w:ascii="Wingdings" w:hAnsi="Wingdings" w:hint="default"/>
      </w:rPr>
    </w:lvl>
    <w:lvl w:ilvl="3" w:tplc="6D304162" w:tentative="1">
      <w:start w:val="1"/>
      <w:numFmt w:val="bullet"/>
      <w:lvlText w:val=""/>
      <w:lvlJc w:val="left"/>
      <w:pPr>
        <w:ind w:left="2880" w:hanging="360"/>
      </w:pPr>
      <w:rPr>
        <w:rFonts w:ascii="Symbol" w:hAnsi="Symbol" w:hint="default"/>
      </w:rPr>
    </w:lvl>
    <w:lvl w:ilvl="4" w:tplc="B5D8C4E6" w:tentative="1">
      <w:start w:val="1"/>
      <w:numFmt w:val="bullet"/>
      <w:lvlText w:val="o"/>
      <w:lvlJc w:val="left"/>
      <w:pPr>
        <w:ind w:left="3600" w:hanging="360"/>
      </w:pPr>
      <w:rPr>
        <w:rFonts w:ascii="Courier New" w:hAnsi="Courier New" w:cs="Courier New" w:hint="default"/>
      </w:rPr>
    </w:lvl>
    <w:lvl w:ilvl="5" w:tplc="376EE698" w:tentative="1">
      <w:start w:val="1"/>
      <w:numFmt w:val="bullet"/>
      <w:lvlText w:val=""/>
      <w:lvlJc w:val="left"/>
      <w:pPr>
        <w:ind w:left="4320" w:hanging="360"/>
      </w:pPr>
      <w:rPr>
        <w:rFonts w:ascii="Wingdings" w:hAnsi="Wingdings" w:hint="default"/>
      </w:rPr>
    </w:lvl>
    <w:lvl w:ilvl="6" w:tplc="10E21470" w:tentative="1">
      <w:start w:val="1"/>
      <w:numFmt w:val="bullet"/>
      <w:lvlText w:val=""/>
      <w:lvlJc w:val="left"/>
      <w:pPr>
        <w:ind w:left="5040" w:hanging="360"/>
      </w:pPr>
      <w:rPr>
        <w:rFonts w:ascii="Symbol" w:hAnsi="Symbol" w:hint="default"/>
      </w:rPr>
    </w:lvl>
    <w:lvl w:ilvl="7" w:tplc="7F26548C" w:tentative="1">
      <w:start w:val="1"/>
      <w:numFmt w:val="bullet"/>
      <w:lvlText w:val="o"/>
      <w:lvlJc w:val="left"/>
      <w:pPr>
        <w:ind w:left="5760" w:hanging="360"/>
      </w:pPr>
      <w:rPr>
        <w:rFonts w:ascii="Courier New" w:hAnsi="Courier New" w:cs="Courier New" w:hint="default"/>
      </w:rPr>
    </w:lvl>
    <w:lvl w:ilvl="8" w:tplc="DE7E19AE" w:tentative="1">
      <w:start w:val="1"/>
      <w:numFmt w:val="bullet"/>
      <w:lvlText w:val=""/>
      <w:lvlJc w:val="left"/>
      <w:pPr>
        <w:ind w:left="6480" w:hanging="360"/>
      </w:pPr>
      <w:rPr>
        <w:rFonts w:ascii="Wingdings" w:hAnsi="Wingdings" w:hint="default"/>
      </w:rPr>
    </w:lvl>
  </w:abstractNum>
  <w:abstractNum w:abstractNumId="4" w15:restartNumberingAfterBreak="0">
    <w:nsid w:val="087767B1"/>
    <w:multiLevelType w:val="hybridMultilevel"/>
    <w:tmpl w:val="99E0A1F0"/>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D040532"/>
    <w:multiLevelType w:val="multilevel"/>
    <w:tmpl w:val="46D49E18"/>
    <w:lvl w:ilvl="0">
      <w:start w:val="1"/>
      <w:numFmt w:val="upperLetter"/>
      <w:pStyle w:val="Titre1"/>
      <w:lvlText w:val="TITRE %1 /"/>
      <w:lvlJc w:val="left"/>
      <w:pPr>
        <w:tabs>
          <w:tab w:val="num" w:pos="1418"/>
        </w:tabs>
        <w:ind w:left="1418" w:hanging="1418"/>
      </w:pPr>
      <w:rPr>
        <w:rFonts w:ascii="Arial" w:hAnsi="Arial" w:hint="default"/>
        <w:b/>
        <w:i w:val="0"/>
        <w:strike w:val="0"/>
        <w:dstrike w:val="0"/>
        <w:vanish w:val="0"/>
        <w:color w:val="000000"/>
        <w:sz w:val="22"/>
        <w:szCs w:val="28"/>
        <w:vertAlign w:val="baseline"/>
      </w:rPr>
    </w:lvl>
    <w:lvl w:ilvl="1">
      <w:start w:val="1"/>
      <w:numFmt w:val="decimal"/>
      <w:lvlText w:val="%2 / "/>
      <w:lvlJc w:val="left"/>
      <w:pPr>
        <w:tabs>
          <w:tab w:val="num" w:pos="1134"/>
        </w:tabs>
        <w:ind w:left="1134" w:hanging="567"/>
      </w:pPr>
      <w:rPr>
        <w:rFonts w:ascii="Arial" w:hAnsi="Arial" w:hint="default"/>
        <w:b/>
        <w:i w:val="0"/>
        <w:caps/>
        <w:strike w:val="0"/>
        <w:dstrike w:val="0"/>
        <w:vanish w:val="0"/>
        <w:color w:val="000000"/>
        <w:sz w:val="24"/>
        <w:vertAlign w:val="baseline"/>
      </w:rPr>
    </w:lvl>
    <w:lvl w:ilvl="2">
      <w:start w:val="1"/>
      <w:numFmt w:val="decimal"/>
      <w:lvlText w:val="%2.%3 -"/>
      <w:lvlJc w:val="left"/>
      <w:pPr>
        <w:tabs>
          <w:tab w:val="num" w:pos="1985"/>
        </w:tabs>
        <w:ind w:left="1985" w:hanging="851"/>
      </w:pPr>
      <w:rPr>
        <w:rFonts w:hint="default"/>
        <w:b/>
      </w:rPr>
    </w:lvl>
    <w:lvl w:ilvl="3">
      <w:start w:val="1"/>
      <w:numFmt w:val="decimal"/>
      <w:lvlText w:val="%2.%3.%4 -"/>
      <w:lvlJc w:val="left"/>
      <w:pPr>
        <w:tabs>
          <w:tab w:val="num" w:pos="2835"/>
        </w:tabs>
        <w:ind w:left="2835" w:hanging="850"/>
      </w:pPr>
      <w:rPr>
        <w:rFonts w:hint="default"/>
      </w:rPr>
    </w:lvl>
    <w:lvl w:ilvl="4">
      <w:start w:val="1"/>
      <w:numFmt w:val="decimal"/>
      <w:lvlText w:val="%2.%3.%4.%5"/>
      <w:lvlJc w:val="left"/>
      <w:pPr>
        <w:tabs>
          <w:tab w:val="num" w:pos="3827"/>
        </w:tabs>
        <w:ind w:left="3827" w:hanging="992"/>
      </w:pPr>
      <w:rPr>
        <w:rFonts w:hint="default"/>
      </w:rPr>
    </w:lvl>
    <w:lvl w:ilvl="5">
      <w:start w:val="1"/>
      <w:numFmt w:val="decimal"/>
      <w:lvlText w:val="%1.%2.%3.%4.%5.%6."/>
      <w:lvlJc w:val="left"/>
      <w:pPr>
        <w:tabs>
          <w:tab w:val="num" w:pos="6946"/>
        </w:tabs>
        <w:ind w:left="6442" w:hanging="936"/>
      </w:pPr>
      <w:rPr>
        <w:rFonts w:hint="default"/>
      </w:rPr>
    </w:lvl>
    <w:lvl w:ilvl="6">
      <w:start w:val="1"/>
      <w:numFmt w:val="decimal"/>
      <w:lvlText w:val="%1.%2.%3.%4.%5.%6.%7."/>
      <w:lvlJc w:val="left"/>
      <w:pPr>
        <w:tabs>
          <w:tab w:val="num" w:pos="7306"/>
        </w:tabs>
        <w:ind w:left="6946" w:hanging="1080"/>
      </w:pPr>
      <w:rPr>
        <w:rFonts w:hint="default"/>
      </w:rPr>
    </w:lvl>
    <w:lvl w:ilvl="7">
      <w:start w:val="1"/>
      <w:numFmt w:val="decimal"/>
      <w:lvlText w:val="%1.%2.%3.%4.%5.%6.%7.%8."/>
      <w:lvlJc w:val="left"/>
      <w:pPr>
        <w:tabs>
          <w:tab w:val="num" w:pos="8026"/>
        </w:tabs>
        <w:ind w:left="7450" w:hanging="1224"/>
      </w:pPr>
      <w:rPr>
        <w:rFonts w:hint="default"/>
      </w:rPr>
    </w:lvl>
    <w:lvl w:ilvl="8">
      <w:start w:val="1"/>
      <w:numFmt w:val="decimal"/>
      <w:lvlText w:val="%1.%2.%3.%4.%5.%6.%7.%8.%9."/>
      <w:lvlJc w:val="left"/>
      <w:pPr>
        <w:tabs>
          <w:tab w:val="num" w:pos="8746"/>
        </w:tabs>
        <w:ind w:left="8026" w:hanging="1440"/>
      </w:pPr>
      <w:rPr>
        <w:rFonts w:hint="default"/>
      </w:rPr>
    </w:lvl>
  </w:abstractNum>
  <w:abstractNum w:abstractNumId="6" w15:restartNumberingAfterBreak="0">
    <w:nsid w:val="106B1DA5"/>
    <w:multiLevelType w:val="hybridMultilevel"/>
    <w:tmpl w:val="E8C8F3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0734DD0"/>
    <w:multiLevelType w:val="hybridMultilevel"/>
    <w:tmpl w:val="D54690B8"/>
    <w:lvl w:ilvl="0" w:tplc="40AC6CEE">
      <w:start w:val="3"/>
      <w:numFmt w:val="bullet"/>
      <w:lvlText w:val="-"/>
      <w:lvlJc w:val="left"/>
      <w:pPr>
        <w:ind w:left="720" w:hanging="360"/>
      </w:pPr>
      <w:rPr>
        <w:rFonts w:ascii="Arial" w:eastAsia="Times New Roman" w:hAnsi="Arial" w:cs="Arial" w:hint="default"/>
      </w:rPr>
    </w:lvl>
    <w:lvl w:ilvl="1" w:tplc="4862674E" w:tentative="1">
      <w:start w:val="1"/>
      <w:numFmt w:val="bullet"/>
      <w:lvlText w:val="o"/>
      <w:lvlJc w:val="left"/>
      <w:pPr>
        <w:ind w:left="1440" w:hanging="360"/>
      </w:pPr>
      <w:rPr>
        <w:rFonts w:ascii="Courier New" w:hAnsi="Courier New" w:cs="Courier New" w:hint="default"/>
      </w:rPr>
    </w:lvl>
    <w:lvl w:ilvl="2" w:tplc="A6EE7B3A" w:tentative="1">
      <w:start w:val="1"/>
      <w:numFmt w:val="bullet"/>
      <w:lvlText w:val=""/>
      <w:lvlJc w:val="left"/>
      <w:pPr>
        <w:ind w:left="2160" w:hanging="360"/>
      </w:pPr>
      <w:rPr>
        <w:rFonts w:ascii="Wingdings" w:hAnsi="Wingdings" w:hint="default"/>
      </w:rPr>
    </w:lvl>
    <w:lvl w:ilvl="3" w:tplc="CB984032" w:tentative="1">
      <w:start w:val="1"/>
      <w:numFmt w:val="bullet"/>
      <w:lvlText w:val=""/>
      <w:lvlJc w:val="left"/>
      <w:pPr>
        <w:ind w:left="2880" w:hanging="360"/>
      </w:pPr>
      <w:rPr>
        <w:rFonts w:ascii="Symbol" w:hAnsi="Symbol" w:hint="default"/>
      </w:rPr>
    </w:lvl>
    <w:lvl w:ilvl="4" w:tplc="14206034" w:tentative="1">
      <w:start w:val="1"/>
      <w:numFmt w:val="bullet"/>
      <w:lvlText w:val="o"/>
      <w:lvlJc w:val="left"/>
      <w:pPr>
        <w:ind w:left="3600" w:hanging="360"/>
      </w:pPr>
      <w:rPr>
        <w:rFonts w:ascii="Courier New" w:hAnsi="Courier New" w:cs="Courier New" w:hint="default"/>
      </w:rPr>
    </w:lvl>
    <w:lvl w:ilvl="5" w:tplc="4370A282" w:tentative="1">
      <w:start w:val="1"/>
      <w:numFmt w:val="bullet"/>
      <w:lvlText w:val=""/>
      <w:lvlJc w:val="left"/>
      <w:pPr>
        <w:ind w:left="4320" w:hanging="360"/>
      </w:pPr>
      <w:rPr>
        <w:rFonts w:ascii="Wingdings" w:hAnsi="Wingdings" w:hint="default"/>
      </w:rPr>
    </w:lvl>
    <w:lvl w:ilvl="6" w:tplc="EAD691FA" w:tentative="1">
      <w:start w:val="1"/>
      <w:numFmt w:val="bullet"/>
      <w:lvlText w:val=""/>
      <w:lvlJc w:val="left"/>
      <w:pPr>
        <w:ind w:left="5040" w:hanging="360"/>
      </w:pPr>
      <w:rPr>
        <w:rFonts w:ascii="Symbol" w:hAnsi="Symbol" w:hint="default"/>
      </w:rPr>
    </w:lvl>
    <w:lvl w:ilvl="7" w:tplc="AC303B96" w:tentative="1">
      <w:start w:val="1"/>
      <w:numFmt w:val="bullet"/>
      <w:lvlText w:val="o"/>
      <w:lvlJc w:val="left"/>
      <w:pPr>
        <w:ind w:left="5760" w:hanging="360"/>
      </w:pPr>
      <w:rPr>
        <w:rFonts w:ascii="Courier New" w:hAnsi="Courier New" w:cs="Courier New" w:hint="default"/>
      </w:rPr>
    </w:lvl>
    <w:lvl w:ilvl="8" w:tplc="64C086B2" w:tentative="1">
      <w:start w:val="1"/>
      <w:numFmt w:val="bullet"/>
      <w:lvlText w:val=""/>
      <w:lvlJc w:val="left"/>
      <w:pPr>
        <w:ind w:left="6480" w:hanging="360"/>
      </w:pPr>
      <w:rPr>
        <w:rFonts w:ascii="Wingdings" w:hAnsi="Wingdings" w:hint="default"/>
      </w:rPr>
    </w:lvl>
  </w:abstractNum>
  <w:abstractNum w:abstractNumId="8" w15:restartNumberingAfterBreak="0">
    <w:nsid w:val="16835C7F"/>
    <w:multiLevelType w:val="multilevel"/>
    <w:tmpl w:val="93A83F1A"/>
    <w:lvl w:ilvl="0">
      <w:start w:val="1"/>
      <w:numFmt w:val="upperLetter"/>
      <w:lvlText w:val="TITRE %1 /"/>
      <w:lvlJc w:val="left"/>
      <w:pPr>
        <w:tabs>
          <w:tab w:val="num" w:pos="1418"/>
        </w:tabs>
        <w:ind w:left="1418" w:hanging="1418"/>
      </w:pPr>
      <w:rPr>
        <w:rFonts w:ascii="Arial" w:hAnsi="Arial" w:hint="default"/>
        <w:b/>
        <w:i w:val="0"/>
        <w:strike w:val="0"/>
        <w:dstrike w:val="0"/>
        <w:vanish w:val="0"/>
        <w:color w:val="FFFFFF"/>
        <w:sz w:val="26"/>
        <w:vertAlign w:val="baseline"/>
      </w:rPr>
    </w:lvl>
    <w:lvl w:ilvl="1">
      <w:start w:val="1"/>
      <w:numFmt w:val="decimal"/>
      <w:pStyle w:val="Titre2"/>
      <w:lvlText w:val="%2 / "/>
      <w:lvlJc w:val="left"/>
      <w:pPr>
        <w:tabs>
          <w:tab w:val="num" w:pos="567"/>
        </w:tabs>
        <w:ind w:left="567" w:hanging="567"/>
      </w:pPr>
      <w:rPr>
        <w:rFonts w:ascii="Arial" w:hAnsi="Arial" w:hint="default"/>
        <w:b/>
        <w:i w:val="0"/>
        <w:caps/>
        <w:strike w:val="0"/>
        <w:dstrike w:val="0"/>
        <w:vanish w:val="0"/>
        <w:color w:val="FFFFFF"/>
        <w:sz w:val="24"/>
        <w:u w:val="none"/>
        <w:vertAlign w:val="baseline"/>
      </w:rPr>
    </w:lvl>
    <w:lvl w:ilvl="2">
      <w:start w:val="1"/>
      <w:numFmt w:val="decimal"/>
      <w:pStyle w:val="Titre3"/>
      <w:lvlText w:val="%2.%3 -"/>
      <w:lvlJc w:val="left"/>
      <w:pPr>
        <w:tabs>
          <w:tab w:val="num" w:pos="1702"/>
        </w:tabs>
        <w:ind w:left="1702" w:hanging="851"/>
      </w:pPr>
      <w:rPr>
        <w:rFonts w:hint="default"/>
        <w:b/>
      </w:rPr>
    </w:lvl>
    <w:lvl w:ilvl="3">
      <w:start w:val="1"/>
      <w:numFmt w:val="decimal"/>
      <w:pStyle w:val="Titre4"/>
      <w:lvlText w:val="%2.%3.%4 -"/>
      <w:lvlJc w:val="left"/>
      <w:pPr>
        <w:tabs>
          <w:tab w:val="num" w:pos="2694"/>
        </w:tabs>
        <w:ind w:left="2694" w:hanging="850"/>
      </w:pPr>
      <w:rPr>
        <w:rFonts w:hint="default"/>
        <w:b w:val="0"/>
      </w:rPr>
    </w:lvl>
    <w:lvl w:ilvl="4">
      <w:start w:val="1"/>
      <w:numFmt w:val="decimal"/>
      <w:pStyle w:val="Titre5"/>
      <w:lvlText w:val="%2.%3.%4.%5"/>
      <w:lvlJc w:val="left"/>
      <w:pPr>
        <w:tabs>
          <w:tab w:val="num" w:pos="3827"/>
        </w:tabs>
        <w:ind w:left="3827" w:hanging="992"/>
      </w:pPr>
      <w:rPr>
        <w:rFonts w:hint="default"/>
        <w:b w:val="0"/>
      </w:rPr>
    </w:lvl>
    <w:lvl w:ilvl="5">
      <w:start w:val="1"/>
      <w:numFmt w:val="decimal"/>
      <w:lvlText w:val="%1.%2.%3.%4.%5.%6."/>
      <w:lvlJc w:val="left"/>
      <w:pPr>
        <w:tabs>
          <w:tab w:val="num" w:pos="6946"/>
        </w:tabs>
        <w:ind w:left="6442" w:hanging="936"/>
      </w:pPr>
      <w:rPr>
        <w:rFonts w:hint="default"/>
      </w:rPr>
    </w:lvl>
    <w:lvl w:ilvl="6">
      <w:start w:val="1"/>
      <w:numFmt w:val="decimal"/>
      <w:lvlText w:val="%1.%2.%3.%4.%5.%6.%7."/>
      <w:lvlJc w:val="left"/>
      <w:pPr>
        <w:tabs>
          <w:tab w:val="num" w:pos="7306"/>
        </w:tabs>
        <w:ind w:left="6946" w:hanging="1080"/>
      </w:pPr>
      <w:rPr>
        <w:rFonts w:hint="default"/>
      </w:rPr>
    </w:lvl>
    <w:lvl w:ilvl="7">
      <w:start w:val="1"/>
      <w:numFmt w:val="decimal"/>
      <w:lvlText w:val="%1.%2.%3.%4.%5.%6.%7.%8."/>
      <w:lvlJc w:val="left"/>
      <w:pPr>
        <w:tabs>
          <w:tab w:val="num" w:pos="8026"/>
        </w:tabs>
        <w:ind w:left="7450" w:hanging="1224"/>
      </w:pPr>
      <w:rPr>
        <w:rFonts w:hint="default"/>
      </w:rPr>
    </w:lvl>
    <w:lvl w:ilvl="8">
      <w:start w:val="1"/>
      <w:numFmt w:val="decimal"/>
      <w:lvlText w:val="%1.%2.%3.%4.%5.%6.%7.%8.%9."/>
      <w:lvlJc w:val="left"/>
      <w:pPr>
        <w:tabs>
          <w:tab w:val="num" w:pos="8746"/>
        </w:tabs>
        <w:ind w:left="8026" w:hanging="1440"/>
      </w:pPr>
      <w:rPr>
        <w:rFonts w:hint="default"/>
      </w:rPr>
    </w:lvl>
  </w:abstractNum>
  <w:abstractNum w:abstractNumId="9" w15:restartNumberingAfterBreak="0">
    <w:nsid w:val="16E0392A"/>
    <w:multiLevelType w:val="hybridMultilevel"/>
    <w:tmpl w:val="6A0CDC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9BD1B3E"/>
    <w:multiLevelType w:val="hybridMultilevel"/>
    <w:tmpl w:val="A8FAE8CE"/>
    <w:lvl w:ilvl="0" w:tplc="40AC6CEE">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31C1294"/>
    <w:multiLevelType w:val="hybridMultilevel"/>
    <w:tmpl w:val="0124FF62"/>
    <w:lvl w:ilvl="0" w:tplc="7B7E2ED4">
      <w:start w:val="18"/>
      <w:numFmt w:val="bullet"/>
      <w:lvlText w:val="-"/>
      <w:lvlJc w:val="left"/>
      <w:pPr>
        <w:ind w:left="720" w:hanging="360"/>
      </w:pPr>
      <w:rPr>
        <w:rFonts w:ascii="Trebuchet MS" w:eastAsia="Aptos" w:hAnsi="Trebuchet M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246D11C6"/>
    <w:multiLevelType w:val="multilevel"/>
    <w:tmpl w:val="E5E2D1B0"/>
    <w:name w:val="Liste Protectas AE2"/>
    <w:lvl w:ilvl="0">
      <w:start w:val="1"/>
      <w:numFmt w:val="decimal"/>
      <w:lvlText w:val="ARTICLE %1 /"/>
      <w:lvlJc w:val="left"/>
      <w:pPr>
        <w:ind w:left="360" w:hanging="360"/>
      </w:pPr>
      <w:rPr>
        <w:rFonts w:hint="default"/>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1 -"/>
      <w:lvlJc w:val="left"/>
      <w:pPr>
        <w:ind w:left="973" w:hanging="831"/>
      </w:pPr>
      <w:rPr>
        <w:rFonts w:hint="default"/>
        <w:b/>
      </w:rPr>
    </w:lvl>
    <w:lvl w:ilvl="2">
      <w:start w:val="1"/>
      <w:numFmt w:val="decimal"/>
      <w:pStyle w:val="09Titre111-"/>
      <w:lvlText w:val="%1.%2.%3-"/>
      <w:lvlJc w:val="left"/>
      <w:pPr>
        <w:ind w:left="1588" w:hanging="868"/>
      </w:pPr>
      <w:rPr>
        <w:rFonts w:hint="default"/>
      </w:rPr>
    </w:lvl>
    <w:lvl w:ilvl="3">
      <w:start w:val="1"/>
      <w:numFmt w:val="decimal"/>
      <w:pStyle w:val="10-Titre1111-"/>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8DC402C"/>
    <w:multiLevelType w:val="hybridMultilevel"/>
    <w:tmpl w:val="6332D59C"/>
    <w:lvl w:ilvl="0" w:tplc="827A0CA8">
      <w:start w:val="1"/>
      <w:numFmt w:val="decimal"/>
      <w:pStyle w:val="13ConventionTitres"/>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10E2624"/>
    <w:multiLevelType w:val="hybridMultilevel"/>
    <w:tmpl w:val="43240AF2"/>
    <w:lvl w:ilvl="0" w:tplc="C034345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4A72201"/>
    <w:multiLevelType w:val="hybridMultilevel"/>
    <w:tmpl w:val="73B0CB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B5276FB"/>
    <w:multiLevelType w:val="hybridMultilevel"/>
    <w:tmpl w:val="82847B0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468D4886"/>
    <w:multiLevelType w:val="hybridMultilevel"/>
    <w:tmpl w:val="1D826C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AB71AD2"/>
    <w:multiLevelType w:val="hybridMultilevel"/>
    <w:tmpl w:val="3064D4B8"/>
    <w:lvl w:ilvl="0" w:tplc="BF300AEE">
      <w:start w:val="1"/>
      <w:numFmt w:val="bullet"/>
      <w:pStyle w:val="14Conventionquestion"/>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641413C"/>
    <w:multiLevelType w:val="hybridMultilevel"/>
    <w:tmpl w:val="C200203C"/>
    <w:lvl w:ilvl="0" w:tplc="40AC6CEE">
      <w:start w:val="3"/>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AC436CA"/>
    <w:multiLevelType w:val="hybridMultilevel"/>
    <w:tmpl w:val="B3D68A9A"/>
    <w:lvl w:ilvl="0" w:tplc="58AE9246">
      <w:start w:val="1"/>
      <w:numFmt w:val="bullet"/>
      <w:pStyle w:val="Textecourant-liste"/>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3">
      <w:start w:val="1"/>
      <w:numFmt w:val="bullet"/>
      <w:lvlText w:val="o"/>
      <w:lvlJc w:val="left"/>
      <w:pPr>
        <w:ind w:left="2520" w:hanging="360"/>
      </w:pPr>
      <w:rPr>
        <w:rFonts w:ascii="Courier New" w:hAnsi="Courier New" w:cs="Courier New" w:hint="default"/>
      </w:rPr>
    </w:lvl>
    <w:lvl w:ilvl="4" w:tplc="040C0003">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6B7E0568"/>
    <w:multiLevelType w:val="hybridMultilevel"/>
    <w:tmpl w:val="F53A6030"/>
    <w:lvl w:ilvl="0" w:tplc="53E613D0">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347369E"/>
    <w:multiLevelType w:val="hybridMultilevel"/>
    <w:tmpl w:val="31B0A37A"/>
    <w:name w:val="WW8Num232"/>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3" w15:restartNumberingAfterBreak="0">
    <w:nsid w:val="768A4BC4"/>
    <w:multiLevelType w:val="hybridMultilevel"/>
    <w:tmpl w:val="4CAA7CC4"/>
    <w:lvl w:ilvl="0" w:tplc="40AC6CEE">
      <w:start w:val="3"/>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CB92058"/>
    <w:multiLevelType w:val="multilevel"/>
    <w:tmpl w:val="BDF27688"/>
    <w:lvl w:ilvl="0">
      <w:start w:val="1"/>
      <w:numFmt w:val="decimal"/>
      <w:lvlText w:val="ARTICLE %1 /"/>
      <w:lvlJc w:val="left"/>
      <w:pPr>
        <w:ind w:left="360" w:hanging="360"/>
      </w:pPr>
      <w:rPr>
        <w:rFonts w:ascii="Arial Gras" w:hAnsi="Arial Gras" w:cs="Arial" w:hint="default"/>
        <w:b/>
        <w:i w:val="0"/>
        <w:color w:val="auto"/>
        <w:sz w:val="24"/>
        <w:szCs w:val="22"/>
        <w14:shadow w14:blurRad="0" w14:dist="0" w14:dir="0" w14:sx="0" w14:sy="0" w14:kx="0" w14:ky="0" w14:algn="none">
          <w14:srgbClr w14:val="000000"/>
        </w14:shadow>
        <w14:textOutline w14:w="0" w14:cap="rnd" w14:cmpd="sng" w14:algn="ctr">
          <w14:noFill/>
          <w14:prstDash w14:val="solid"/>
          <w14:bevel/>
        </w14:textOutline>
        <w14:textFill>
          <w14:solidFill>
            <w14:srgbClr w14:val="FFFFFF"/>
          </w14:solidFill>
        </w14:textFill>
      </w:rPr>
    </w:lvl>
    <w:lvl w:ilvl="1">
      <w:start w:val="1"/>
      <w:numFmt w:val="decimal"/>
      <w:pStyle w:val="Style2"/>
      <w:lvlText w:val="%1.%2 -"/>
      <w:lvlJc w:val="left"/>
      <w:pPr>
        <w:ind w:left="973" w:hanging="831"/>
      </w:pPr>
      <w:rPr>
        <w:rFonts w:hint="default"/>
        <w:b/>
        <w:color w:val="436E91"/>
      </w:rPr>
    </w:lvl>
    <w:lvl w:ilvl="2">
      <w:start w:val="1"/>
      <w:numFmt w:val="decimal"/>
      <w:lvlText w:val="%1.%2.%3-"/>
      <w:lvlJc w:val="left"/>
      <w:pPr>
        <w:ind w:left="1588" w:hanging="868"/>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E474D5C"/>
    <w:multiLevelType w:val="hybridMultilevel"/>
    <w:tmpl w:val="29FC20E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7EAC6188"/>
    <w:multiLevelType w:val="hybridMultilevel"/>
    <w:tmpl w:val="5C0A57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27234091">
    <w:abstractNumId w:val="0"/>
    <w:lvlOverride w:ilvl="0">
      <w:lvl w:ilvl="0">
        <w:start w:val="1"/>
        <w:numFmt w:val="bullet"/>
        <w:lvlText w:val=""/>
        <w:legacy w:legacy="1" w:legacySpace="0" w:legacyIndent="283"/>
        <w:lvlJc w:val="left"/>
        <w:pPr>
          <w:ind w:left="1417" w:hanging="283"/>
        </w:pPr>
        <w:rPr>
          <w:rFonts w:ascii="Symbol" w:hAnsi="Symbol" w:hint="default"/>
        </w:rPr>
      </w:lvl>
    </w:lvlOverride>
  </w:num>
  <w:num w:numId="2" w16cid:durableId="409428515">
    <w:abstractNumId w:val="24"/>
  </w:num>
  <w:num w:numId="3" w16cid:durableId="133066300">
    <w:abstractNumId w:val="7"/>
  </w:num>
  <w:num w:numId="4" w16cid:durableId="1063068518">
    <w:abstractNumId w:val="3"/>
  </w:num>
  <w:num w:numId="5" w16cid:durableId="829294545">
    <w:abstractNumId w:val="5"/>
  </w:num>
  <w:num w:numId="6" w16cid:durableId="1064140731">
    <w:abstractNumId w:val="12"/>
  </w:num>
  <w:num w:numId="7" w16cid:durableId="977345112">
    <w:abstractNumId w:val="1"/>
  </w:num>
  <w:num w:numId="8" w16cid:durableId="152382398">
    <w:abstractNumId w:val="8"/>
  </w:num>
  <w:num w:numId="9" w16cid:durableId="252859026">
    <w:abstractNumId w:val="1"/>
    <w:lvlOverride w:ilvl="0">
      <w:lvl w:ilvl="0">
        <w:start w:val="1"/>
        <w:numFmt w:val="decimal"/>
        <w:pStyle w:val="06-TitreARTICLEAE"/>
        <w:lvlText w:val="ARTICLE %1 /"/>
        <w:lvlJc w:val="left"/>
        <w:pPr>
          <w:ind w:left="360" w:hanging="360"/>
        </w:pPr>
        <w:rPr>
          <w:rFonts w:ascii="Arial" w:hAnsi="Arial" w:hint="default"/>
          <w:b/>
          <w:i w:val="0"/>
          <w:sz w:val="22"/>
          <w:szCs w:val="22"/>
        </w:rPr>
      </w:lvl>
    </w:lvlOverride>
    <w:lvlOverride w:ilvl="1">
      <w:lvl w:ilvl="1">
        <w:start w:val="1"/>
        <w:numFmt w:val="none"/>
        <w:lvlText w:val="%1.1 -"/>
        <w:lvlJc w:val="left"/>
        <w:pPr>
          <w:ind w:left="973" w:hanging="831"/>
        </w:pPr>
        <w:rPr>
          <w:rFonts w:hint="default"/>
          <w:b/>
        </w:rPr>
      </w:lvl>
    </w:lvlOverride>
    <w:lvlOverride w:ilvl="2">
      <w:lvl w:ilvl="2">
        <w:start w:val="1"/>
        <w:numFmt w:val="decimal"/>
        <w:pStyle w:val="08Titre11-"/>
        <w:lvlText w:val="%1%2.%3-"/>
        <w:lvlJc w:val="left"/>
        <w:pPr>
          <w:ind w:left="1588" w:hanging="868"/>
        </w:pPr>
        <w:rPr>
          <w:rFonts w:hint="default"/>
        </w:rPr>
      </w:lvl>
    </w:lvlOverride>
    <w:lvlOverride w:ilvl="3">
      <w:lvl w:ilvl="3">
        <w:start w:val="1"/>
        <w:numFmt w:val="decimal"/>
        <w:lvlText w:val="%1.%2.%3.%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0" w16cid:durableId="424544557">
    <w:abstractNumId w:val="13"/>
  </w:num>
  <w:num w:numId="11" w16cid:durableId="317270878">
    <w:abstractNumId w:val="18"/>
  </w:num>
  <w:num w:numId="12" w16cid:durableId="2031643229">
    <w:abstractNumId w:val="20"/>
  </w:num>
  <w:num w:numId="13" w16cid:durableId="12694626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8648236">
    <w:abstractNumId w:val="15"/>
  </w:num>
  <w:num w:numId="15" w16cid:durableId="1555115496">
    <w:abstractNumId w:val="14"/>
  </w:num>
  <w:num w:numId="16" w16cid:durableId="712005012">
    <w:abstractNumId w:val="25"/>
  </w:num>
  <w:num w:numId="17" w16cid:durableId="1903440142">
    <w:abstractNumId w:val="23"/>
  </w:num>
  <w:num w:numId="18" w16cid:durableId="885215996">
    <w:abstractNumId w:val="6"/>
  </w:num>
  <w:num w:numId="19" w16cid:durableId="1687248904">
    <w:abstractNumId w:val="16"/>
  </w:num>
  <w:num w:numId="20" w16cid:durableId="1393887072">
    <w:abstractNumId w:val="9"/>
  </w:num>
  <w:num w:numId="21" w16cid:durableId="1141191416">
    <w:abstractNumId w:val="21"/>
  </w:num>
  <w:num w:numId="22" w16cid:durableId="2071532664">
    <w:abstractNumId w:val="11"/>
  </w:num>
  <w:num w:numId="23" w16cid:durableId="674578561">
    <w:abstractNumId w:val="1"/>
  </w:num>
  <w:num w:numId="24" w16cid:durableId="685788962">
    <w:abstractNumId w:val="1"/>
  </w:num>
  <w:num w:numId="25" w16cid:durableId="1737630559">
    <w:abstractNumId w:val="1"/>
  </w:num>
  <w:num w:numId="26" w16cid:durableId="1271081877">
    <w:abstractNumId w:val="1"/>
  </w:num>
  <w:num w:numId="27" w16cid:durableId="1916551366">
    <w:abstractNumId w:val="1"/>
  </w:num>
  <w:num w:numId="28" w16cid:durableId="505751656">
    <w:abstractNumId w:val="1"/>
  </w:num>
  <w:num w:numId="29" w16cid:durableId="1302076724">
    <w:abstractNumId w:val="1"/>
  </w:num>
  <w:num w:numId="30" w16cid:durableId="801457568">
    <w:abstractNumId w:val="1"/>
  </w:num>
  <w:num w:numId="31" w16cid:durableId="461927788">
    <w:abstractNumId w:val="1"/>
  </w:num>
  <w:num w:numId="32" w16cid:durableId="748115914">
    <w:abstractNumId w:val="1"/>
  </w:num>
  <w:num w:numId="33" w16cid:durableId="1218472808">
    <w:abstractNumId w:val="1"/>
    <w:lvlOverride w:ilvl="0">
      <w:lvl w:ilvl="0">
        <w:start w:val="1"/>
        <w:numFmt w:val="decimal"/>
        <w:pStyle w:val="06-TitreARTICLEAE"/>
        <w:lvlText w:val="ARTICLE %1 /"/>
        <w:lvlJc w:val="left"/>
        <w:pPr>
          <w:ind w:left="360" w:hanging="360"/>
        </w:pPr>
        <w:rPr>
          <w:rFonts w:ascii="Arial" w:hAnsi="Arial" w:hint="default"/>
          <w:b/>
          <w:i w:val="0"/>
          <w:sz w:val="22"/>
          <w:szCs w:val="22"/>
        </w:rPr>
      </w:lvl>
    </w:lvlOverride>
    <w:lvlOverride w:ilvl="1">
      <w:lvl w:ilvl="1">
        <w:start w:val="1"/>
        <w:numFmt w:val="none"/>
        <w:lvlText w:val="%1.1 -"/>
        <w:lvlJc w:val="left"/>
        <w:pPr>
          <w:ind w:left="973" w:hanging="831"/>
        </w:pPr>
        <w:rPr>
          <w:rFonts w:hint="default"/>
          <w:b/>
        </w:rPr>
      </w:lvl>
    </w:lvlOverride>
    <w:lvlOverride w:ilvl="2">
      <w:lvl w:ilvl="2">
        <w:start w:val="1"/>
        <w:numFmt w:val="decimal"/>
        <w:pStyle w:val="08Titre11-"/>
        <w:lvlText w:val="%1%2.%3-"/>
        <w:lvlJc w:val="left"/>
        <w:pPr>
          <w:ind w:left="1588" w:hanging="868"/>
        </w:pPr>
        <w:rPr>
          <w:rFonts w:hint="default"/>
        </w:rPr>
      </w:lvl>
    </w:lvlOverride>
    <w:lvlOverride w:ilvl="3">
      <w:lvl w:ilvl="3">
        <w:start w:val="1"/>
        <w:numFmt w:val="decimal"/>
        <w:lvlText w:val="%1.%2.%3.%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4" w16cid:durableId="523053629">
    <w:abstractNumId w:val="1"/>
  </w:num>
  <w:num w:numId="35" w16cid:durableId="141779641">
    <w:abstractNumId w:val="1"/>
  </w:num>
  <w:num w:numId="36" w16cid:durableId="14933756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0727898">
    <w:abstractNumId w:val="4"/>
  </w:num>
  <w:num w:numId="38" w16cid:durableId="2038962464">
    <w:abstractNumId w:val="2"/>
  </w:num>
  <w:num w:numId="39" w16cid:durableId="478425456">
    <w:abstractNumId w:val="1"/>
    <w:lvlOverride w:ilvl="0">
      <w:startOverride w:val="1"/>
      <w:lvl w:ilvl="0">
        <w:start w:val="1"/>
        <w:numFmt w:val="decimal"/>
        <w:pStyle w:val="06-TitreARTICLEAE"/>
        <w:lvlText w:val="ARTICLE %1 /"/>
        <w:lvlJc w:val="left"/>
        <w:pPr>
          <w:ind w:left="360" w:hanging="360"/>
        </w:pPr>
        <w:rPr>
          <w:rFonts w:ascii="Arial" w:hAnsi="Arial" w:hint="default"/>
          <w:b/>
          <w:i w:val="0"/>
          <w:sz w:val="22"/>
          <w:szCs w:val="22"/>
        </w:rPr>
      </w:lvl>
    </w:lvlOverride>
    <w:lvlOverride w:ilvl="1">
      <w:startOverride w:val="1"/>
      <w:lvl w:ilvl="1">
        <w:start w:val="1"/>
        <w:numFmt w:val="none"/>
        <w:lvlText w:val="%1.1 -"/>
        <w:lvlJc w:val="left"/>
        <w:pPr>
          <w:ind w:left="973" w:hanging="831"/>
        </w:pPr>
        <w:rPr>
          <w:rFonts w:hint="default"/>
          <w:b/>
        </w:rPr>
      </w:lvl>
    </w:lvlOverride>
    <w:lvlOverride w:ilvl="2">
      <w:startOverride w:val="1"/>
      <w:lvl w:ilvl="2">
        <w:start w:val="1"/>
        <w:numFmt w:val="decimal"/>
        <w:pStyle w:val="08Titre11-"/>
        <w:lvlText w:val="%1%2.%3-"/>
        <w:lvlJc w:val="left"/>
        <w:pPr>
          <w:ind w:left="1588" w:hanging="868"/>
        </w:pPr>
        <w:rPr>
          <w:rFonts w:hint="default"/>
        </w:rPr>
      </w:lvl>
    </w:lvlOverride>
    <w:lvlOverride w:ilvl="3">
      <w:startOverride w:val="1"/>
      <w:lvl w:ilvl="3">
        <w:start w:val="1"/>
        <w:numFmt w:val="decimal"/>
        <w:lvlText w:val="%1.%2.%3.%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40" w16cid:durableId="1109736485">
    <w:abstractNumId w:val="1"/>
    <w:lvlOverride w:ilvl="0">
      <w:lvl w:ilvl="0">
        <w:start w:val="1"/>
        <w:numFmt w:val="decimal"/>
        <w:pStyle w:val="06-TitreARTICLEAE"/>
        <w:lvlText w:val="ARTICLE %1 /"/>
        <w:lvlJc w:val="left"/>
        <w:pPr>
          <w:ind w:left="360" w:hanging="360"/>
        </w:pPr>
        <w:rPr>
          <w:rFonts w:ascii="Arial" w:hAnsi="Arial" w:hint="default"/>
          <w:b/>
          <w:i w:val="0"/>
          <w:sz w:val="22"/>
          <w:szCs w:val="22"/>
        </w:rPr>
      </w:lvl>
    </w:lvlOverride>
    <w:lvlOverride w:ilvl="1">
      <w:lvl w:ilvl="1">
        <w:start w:val="1"/>
        <w:numFmt w:val="none"/>
        <w:lvlText w:val="%1.1 -"/>
        <w:lvlJc w:val="left"/>
        <w:pPr>
          <w:ind w:left="973" w:hanging="831"/>
        </w:pPr>
        <w:rPr>
          <w:rFonts w:hint="default"/>
          <w:b/>
        </w:rPr>
      </w:lvl>
    </w:lvlOverride>
    <w:lvlOverride w:ilvl="2">
      <w:lvl w:ilvl="2">
        <w:start w:val="1"/>
        <w:numFmt w:val="decimal"/>
        <w:pStyle w:val="08Titre11-"/>
        <w:lvlText w:val="%1%2.%3-"/>
        <w:lvlJc w:val="left"/>
        <w:pPr>
          <w:ind w:left="1588" w:hanging="868"/>
        </w:pPr>
        <w:rPr>
          <w:rFonts w:hint="default"/>
        </w:rPr>
      </w:lvl>
    </w:lvlOverride>
    <w:lvlOverride w:ilvl="3">
      <w:lvl w:ilvl="3">
        <w:start w:val="1"/>
        <w:numFmt w:val="decimal"/>
        <w:lvlText w:val="%1.%2.%3.%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1" w16cid:durableId="865021363">
    <w:abstractNumId w:val="1"/>
    <w:lvlOverride w:ilvl="0">
      <w:startOverride w:val="1"/>
      <w:lvl w:ilvl="0">
        <w:start w:val="1"/>
        <w:numFmt w:val="decimal"/>
        <w:pStyle w:val="06-TitreARTICLEAE"/>
        <w:lvlText w:val="ARTICLE %1 /"/>
        <w:lvlJc w:val="left"/>
        <w:pPr>
          <w:ind w:left="360" w:hanging="360"/>
        </w:pPr>
        <w:rPr>
          <w:rFonts w:ascii="Arial" w:hAnsi="Arial" w:hint="default"/>
          <w:b/>
          <w:i w:val="0"/>
          <w:sz w:val="22"/>
          <w:szCs w:val="22"/>
        </w:rPr>
      </w:lvl>
    </w:lvlOverride>
    <w:lvlOverride w:ilvl="1">
      <w:startOverride w:val="1"/>
      <w:lvl w:ilvl="1">
        <w:start w:val="1"/>
        <w:numFmt w:val="none"/>
        <w:lvlText w:val="%1.1 -"/>
        <w:lvlJc w:val="left"/>
        <w:pPr>
          <w:ind w:left="973" w:hanging="831"/>
        </w:pPr>
        <w:rPr>
          <w:rFonts w:hint="default"/>
          <w:b/>
        </w:rPr>
      </w:lvl>
    </w:lvlOverride>
    <w:lvlOverride w:ilvl="2">
      <w:startOverride w:val="1"/>
      <w:lvl w:ilvl="2">
        <w:start w:val="1"/>
        <w:numFmt w:val="decimal"/>
        <w:pStyle w:val="08Titre11-"/>
        <w:lvlText w:val="%1%2.%3-"/>
        <w:lvlJc w:val="left"/>
        <w:pPr>
          <w:ind w:left="1588" w:hanging="868"/>
        </w:pPr>
        <w:rPr>
          <w:rFonts w:hint="default"/>
        </w:rPr>
      </w:lvl>
    </w:lvlOverride>
    <w:lvlOverride w:ilvl="3">
      <w:startOverride w:val="1"/>
      <w:lvl w:ilvl="3">
        <w:start w:val="1"/>
        <w:numFmt w:val="decimal"/>
        <w:lvlText w:val="%1.%2.%3.%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42" w16cid:durableId="1143427896">
    <w:abstractNumId w:val="1"/>
    <w:lvlOverride w:ilvl="0">
      <w:lvl w:ilvl="0">
        <w:start w:val="1"/>
        <w:numFmt w:val="decimal"/>
        <w:pStyle w:val="06-TitreARTICLEAE"/>
        <w:lvlText w:val="ARTICLE %1 /"/>
        <w:lvlJc w:val="left"/>
        <w:pPr>
          <w:ind w:left="360" w:hanging="360"/>
        </w:pPr>
        <w:rPr>
          <w:rFonts w:ascii="Arial" w:hAnsi="Arial" w:hint="default"/>
          <w:b/>
          <w:i w:val="0"/>
          <w:sz w:val="22"/>
          <w:szCs w:val="22"/>
        </w:rPr>
      </w:lvl>
    </w:lvlOverride>
    <w:lvlOverride w:ilvl="1">
      <w:lvl w:ilvl="1">
        <w:start w:val="1"/>
        <w:numFmt w:val="none"/>
        <w:lvlText w:val="%1.1 -"/>
        <w:lvlJc w:val="left"/>
        <w:pPr>
          <w:ind w:left="973" w:hanging="831"/>
        </w:pPr>
        <w:rPr>
          <w:rFonts w:hint="default"/>
          <w:b/>
        </w:rPr>
      </w:lvl>
    </w:lvlOverride>
    <w:lvlOverride w:ilvl="2">
      <w:lvl w:ilvl="2">
        <w:start w:val="1"/>
        <w:numFmt w:val="decimal"/>
        <w:pStyle w:val="08Titre11-"/>
        <w:lvlText w:val="%1%2.%3-"/>
        <w:lvlJc w:val="left"/>
        <w:pPr>
          <w:ind w:left="1588" w:hanging="868"/>
        </w:pPr>
        <w:rPr>
          <w:rFonts w:hint="default"/>
        </w:rPr>
      </w:lvl>
    </w:lvlOverride>
    <w:lvlOverride w:ilvl="3">
      <w:lvl w:ilvl="3">
        <w:start w:val="1"/>
        <w:numFmt w:val="decimal"/>
        <w:lvlText w:val="%1.%2.%3.%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3" w16cid:durableId="1215434953">
    <w:abstractNumId w:val="22"/>
  </w:num>
  <w:num w:numId="44" w16cid:durableId="1282029834">
    <w:abstractNumId w:val="26"/>
  </w:num>
  <w:num w:numId="45" w16cid:durableId="1667854676">
    <w:abstractNumId w:val="19"/>
  </w:num>
  <w:num w:numId="46" w16cid:durableId="676469218">
    <w:abstractNumId w:val="10"/>
  </w:num>
  <w:num w:numId="47" w16cid:durableId="1571840572">
    <w:abstractNumId w:val="1"/>
    <w:lvlOverride w:ilvl="0">
      <w:startOverride w:val="1"/>
      <w:lvl w:ilvl="0">
        <w:start w:val="1"/>
        <w:numFmt w:val="decimal"/>
        <w:pStyle w:val="06-TitreARTICLEAE"/>
        <w:lvlText w:val="ARTICLE %1 /"/>
        <w:lvlJc w:val="left"/>
        <w:pPr>
          <w:ind w:left="360" w:hanging="360"/>
        </w:pPr>
        <w:rPr>
          <w:rFonts w:ascii="Arial" w:hAnsi="Arial" w:hint="default"/>
          <w:b/>
          <w:i w:val="0"/>
          <w:sz w:val="22"/>
          <w:szCs w:val="22"/>
        </w:rPr>
      </w:lvl>
    </w:lvlOverride>
    <w:lvlOverride w:ilvl="1">
      <w:startOverride w:val="1"/>
      <w:lvl w:ilvl="1">
        <w:start w:val="1"/>
        <w:numFmt w:val="none"/>
        <w:lvlText w:val="%1.1 -"/>
        <w:lvlJc w:val="left"/>
        <w:pPr>
          <w:ind w:left="973" w:hanging="831"/>
        </w:pPr>
        <w:rPr>
          <w:rFonts w:hint="default"/>
          <w:b/>
        </w:rPr>
      </w:lvl>
    </w:lvlOverride>
    <w:lvlOverride w:ilvl="2">
      <w:startOverride w:val="1"/>
      <w:lvl w:ilvl="2">
        <w:start w:val="1"/>
        <w:numFmt w:val="decimal"/>
        <w:pStyle w:val="08Titre11-"/>
        <w:lvlText w:val="%1%2.%3-"/>
        <w:lvlJc w:val="left"/>
        <w:pPr>
          <w:ind w:left="1588" w:hanging="868"/>
        </w:pPr>
        <w:rPr>
          <w:rFonts w:hint="default"/>
        </w:rPr>
      </w:lvl>
    </w:lvlOverride>
    <w:lvlOverride w:ilvl="3">
      <w:startOverride w:val="1"/>
      <w:lvl w:ilvl="3">
        <w:start w:val="1"/>
        <w:numFmt w:val="decimal"/>
        <w:lvlText w:val="%1.%2.%3.%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48" w16cid:durableId="1571691716">
    <w:abstractNumId w:val="1"/>
    <w:lvlOverride w:ilvl="0">
      <w:lvl w:ilvl="0">
        <w:start w:val="1"/>
        <w:numFmt w:val="decimal"/>
        <w:pStyle w:val="06-TitreARTICLEAE"/>
        <w:lvlText w:val="ARTICLE %1 /"/>
        <w:lvlJc w:val="left"/>
        <w:pPr>
          <w:ind w:left="360" w:hanging="360"/>
        </w:pPr>
        <w:rPr>
          <w:rFonts w:ascii="Arial" w:hAnsi="Arial" w:hint="default"/>
          <w:b/>
          <w:i w:val="0"/>
          <w:sz w:val="22"/>
          <w:szCs w:val="22"/>
        </w:rPr>
      </w:lvl>
    </w:lvlOverride>
    <w:lvlOverride w:ilvl="1">
      <w:lvl w:ilvl="1">
        <w:start w:val="1"/>
        <w:numFmt w:val="none"/>
        <w:lvlText w:val="%1.1 -"/>
        <w:lvlJc w:val="left"/>
        <w:pPr>
          <w:ind w:left="973" w:hanging="831"/>
        </w:pPr>
        <w:rPr>
          <w:rFonts w:hint="default"/>
          <w:b/>
        </w:rPr>
      </w:lvl>
    </w:lvlOverride>
    <w:lvlOverride w:ilvl="2">
      <w:lvl w:ilvl="2">
        <w:start w:val="1"/>
        <w:numFmt w:val="decimal"/>
        <w:pStyle w:val="08Titre11-"/>
        <w:lvlText w:val="%1%2.%3-"/>
        <w:lvlJc w:val="left"/>
        <w:pPr>
          <w:ind w:left="1588" w:hanging="868"/>
        </w:pPr>
        <w:rPr>
          <w:rFonts w:hint="default"/>
        </w:rPr>
      </w:lvl>
    </w:lvlOverride>
    <w:lvlOverride w:ilvl="3">
      <w:lvl w:ilvl="3">
        <w:start w:val="1"/>
        <w:numFmt w:val="decimal"/>
        <w:lvlText w:val="%1.%2.%3.%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9" w16cid:durableId="896089063">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SortMethod w:val="000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85E"/>
    <w:rsid w:val="000002FB"/>
    <w:rsid w:val="00002349"/>
    <w:rsid w:val="00004131"/>
    <w:rsid w:val="00010D1A"/>
    <w:rsid w:val="0001374F"/>
    <w:rsid w:val="00013CCE"/>
    <w:rsid w:val="0001545E"/>
    <w:rsid w:val="00015EA1"/>
    <w:rsid w:val="00017E8D"/>
    <w:rsid w:val="0002263B"/>
    <w:rsid w:val="00024B05"/>
    <w:rsid w:val="00024CFB"/>
    <w:rsid w:val="0002608F"/>
    <w:rsid w:val="00027179"/>
    <w:rsid w:val="000272C8"/>
    <w:rsid w:val="000315F4"/>
    <w:rsid w:val="00032C52"/>
    <w:rsid w:val="0003648A"/>
    <w:rsid w:val="00037938"/>
    <w:rsid w:val="00040164"/>
    <w:rsid w:val="00041F5A"/>
    <w:rsid w:val="0004406E"/>
    <w:rsid w:val="000454FE"/>
    <w:rsid w:val="000464D0"/>
    <w:rsid w:val="0005043E"/>
    <w:rsid w:val="00050561"/>
    <w:rsid w:val="00050F16"/>
    <w:rsid w:val="00051282"/>
    <w:rsid w:val="0005352B"/>
    <w:rsid w:val="00055926"/>
    <w:rsid w:val="0005717C"/>
    <w:rsid w:val="0005767E"/>
    <w:rsid w:val="000576F6"/>
    <w:rsid w:val="000577C8"/>
    <w:rsid w:val="0006119B"/>
    <w:rsid w:val="0006140A"/>
    <w:rsid w:val="00061859"/>
    <w:rsid w:val="0006244C"/>
    <w:rsid w:val="00062CFD"/>
    <w:rsid w:val="00064510"/>
    <w:rsid w:val="00064541"/>
    <w:rsid w:val="00070200"/>
    <w:rsid w:val="00071DDB"/>
    <w:rsid w:val="000724C8"/>
    <w:rsid w:val="00072EF5"/>
    <w:rsid w:val="00072F3D"/>
    <w:rsid w:val="000769A1"/>
    <w:rsid w:val="00077684"/>
    <w:rsid w:val="0008114C"/>
    <w:rsid w:val="00081EB1"/>
    <w:rsid w:val="00085B8F"/>
    <w:rsid w:val="00087B5B"/>
    <w:rsid w:val="0009324E"/>
    <w:rsid w:val="00093904"/>
    <w:rsid w:val="00093AA7"/>
    <w:rsid w:val="000952B0"/>
    <w:rsid w:val="00096C6D"/>
    <w:rsid w:val="00096F90"/>
    <w:rsid w:val="00097F04"/>
    <w:rsid w:val="000A1C86"/>
    <w:rsid w:val="000A2B7D"/>
    <w:rsid w:val="000A2FE4"/>
    <w:rsid w:val="000A4647"/>
    <w:rsid w:val="000A4897"/>
    <w:rsid w:val="000B07B1"/>
    <w:rsid w:val="000B19D3"/>
    <w:rsid w:val="000B1DAC"/>
    <w:rsid w:val="000B2822"/>
    <w:rsid w:val="000B38D6"/>
    <w:rsid w:val="000B3A18"/>
    <w:rsid w:val="000B4065"/>
    <w:rsid w:val="000B4A7F"/>
    <w:rsid w:val="000C2C7D"/>
    <w:rsid w:val="000C532A"/>
    <w:rsid w:val="000C5CA5"/>
    <w:rsid w:val="000C6255"/>
    <w:rsid w:val="000C7084"/>
    <w:rsid w:val="000C73C6"/>
    <w:rsid w:val="000D0B64"/>
    <w:rsid w:val="000D3305"/>
    <w:rsid w:val="000D4D17"/>
    <w:rsid w:val="000D6C4D"/>
    <w:rsid w:val="000D7427"/>
    <w:rsid w:val="000E28CE"/>
    <w:rsid w:val="000E53A8"/>
    <w:rsid w:val="000F0A8F"/>
    <w:rsid w:val="000F1108"/>
    <w:rsid w:val="000F2FA4"/>
    <w:rsid w:val="000F3BBF"/>
    <w:rsid w:val="000F440B"/>
    <w:rsid w:val="000F5A6B"/>
    <w:rsid w:val="000F6898"/>
    <w:rsid w:val="000F7661"/>
    <w:rsid w:val="00100504"/>
    <w:rsid w:val="00103C31"/>
    <w:rsid w:val="00105D5D"/>
    <w:rsid w:val="00110B10"/>
    <w:rsid w:val="00110EEE"/>
    <w:rsid w:val="00111380"/>
    <w:rsid w:val="00114883"/>
    <w:rsid w:val="001163D0"/>
    <w:rsid w:val="00116971"/>
    <w:rsid w:val="00116E1D"/>
    <w:rsid w:val="00117EA7"/>
    <w:rsid w:val="00120BD8"/>
    <w:rsid w:val="001237FC"/>
    <w:rsid w:val="00125C1D"/>
    <w:rsid w:val="00126F87"/>
    <w:rsid w:val="00127A37"/>
    <w:rsid w:val="001314F5"/>
    <w:rsid w:val="001320B3"/>
    <w:rsid w:val="00133125"/>
    <w:rsid w:val="00133CB5"/>
    <w:rsid w:val="001367CA"/>
    <w:rsid w:val="00141526"/>
    <w:rsid w:val="0014557A"/>
    <w:rsid w:val="00154A3D"/>
    <w:rsid w:val="001550EB"/>
    <w:rsid w:val="001554C0"/>
    <w:rsid w:val="00156069"/>
    <w:rsid w:val="00161225"/>
    <w:rsid w:val="001616E5"/>
    <w:rsid w:val="00161B59"/>
    <w:rsid w:val="00166154"/>
    <w:rsid w:val="00166BD7"/>
    <w:rsid w:val="001672F1"/>
    <w:rsid w:val="0017023E"/>
    <w:rsid w:val="00172615"/>
    <w:rsid w:val="001733CC"/>
    <w:rsid w:val="00174098"/>
    <w:rsid w:val="001749CF"/>
    <w:rsid w:val="00176FB4"/>
    <w:rsid w:val="00181E53"/>
    <w:rsid w:val="00181F89"/>
    <w:rsid w:val="00182D90"/>
    <w:rsid w:val="00182FD1"/>
    <w:rsid w:val="00183A16"/>
    <w:rsid w:val="00186671"/>
    <w:rsid w:val="0018759E"/>
    <w:rsid w:val="001910DA"/>
    <w:rsid w:val="00192575"/>
    <w:rsid w:val="00194D0D"/>
    <w:rsid w:val="00196826"/>
    <w:rsid w:val="00197231"/>
    <w:rsid w:val="001A26C2"/>
    <w:rsid w:val="001A3BAB"/>
    <w:rsid w:val="001A4E48"/>
    <w:rsid w:val="001A52CA"/>
    <w:rsid w:val="001B0A89"/>
    <w:rsid w:val="001B2901"/>
    <w:rsid w:val="001B2ABD"/>
    <w:rsid w:val="001C0303"/>
    <w:rsid w:val="001C0884"/>
    <w:rsid w:val="001C0C8D"/>
    <w:rsid w:val="001C17A5"/>
    <w:rsid w:val="001C396F"/>
    <w:rsid w:val="001C3B96"/>
    <w:rsid w:val="001C42E9"/>
    <w:rsid w:val="001C510A"/>
    <w:rsid w:val="001D0F78"/>
    <w:rsid w:val="001D396F"/>
    <w:rsid w:val="001D7B71"/>
    <w:rsid w:val="001D7C18"/>
    <w:rsid w:val="001D7F10"/>
    <w:rsid w:val="001E609E"/>
    <w:rsid w:val="001E73A7"/>
    <w:rsid w:val="001F1DC2"/>
    <w:rsid w:val="001F1DE4"/>
    <w:rsid w:val="001F25B6"/>
    <w:rsid w:val="0020010F"/>
    <w:rsid w:val="002025D6"/>
    <w:rsid w:val="00204038"/>
    <w:rsid w:val="002079DD"/>
    <w:rsid w:val="00210E0F"/>
    <w:rsid w:val="00211064"/>
    <w:rsid w:val="00211941"/>
    <w:rsid w:val="00211F83"/>
    <w:rsid w:val="00214078"/>
    <w:rsid w:val="0021589F"/>
    <w:rsid w:val="0021675A"/>
    <w:rsid w:val="0021782F"/>
    <w:rsid w:val="002212AF"/>
    <w:rsid w:val="0022264E"/>
    <w:rsid w:val="00226409"/>
    <w:rsid w:val="00227011"/>
    <w:rsid w:val="00230375"/>
    <w:rsid w:val="00230A0E"/>
    <w:rsid w:val="00230E21"/>
    <w:rsid w:val="00232D53"/>
    <w:rsid w:val="00233771"/>
    <w:rsid w:val="00235535"/>
    <w:rsid w:val="00240432"/>
    <w:rsid w:val="00243910"/>
    <w:rsid w:val="00245DFC"/>
    <w:rsid w:val="0025085E"/>
    <w:rsid w:val="00252C85"/>
    <w:rsid w:val="00253031"/>
    <w:rsid w:val="00260E8E"/>
    <w:rsid w:val="002625A8"/>
    <w:rsid w:val="00263AD1"/>
    <w:rsid w:val="002642C5"/>
    <w:rsid w:val="00265D9F"/>
    <w:rsid w:val="0026766E"/>
    <w:rsid w:val="00270F32"/>
    <w:rsid w:val="00273228"/>
    <w:rsid w:val="00274CFD"/>
    <w:rsid w:val="002756F1"/>
    <w:rsid w:val="002765C5"/>
    <w:rsid w:val="002777A0"/>
    <w:rsid w:val="002803C8"/>
    <w:rsid w:val="0028063C"/>
    <w:rsid w:val="002812FA"/>
    <w:rsid w:val="0028753A"/>
    <w:rsid w:val="002901AC"/>
    <w:rsid w:val="00291A5A"/>
    <w:rsid w:val="00292DE3"/>
    <w:rsid w:val="0029316F"/>
    <w:rsid w:val="00297B90"/>
    <w:rsid w:val="002A0312"/>
    <w:rsid w:val="002A144B"/>
    <w:rsid w:val="002A1739"/>
    <w:rsid w:val="002A2C23"/>
    <w:rsid w:val="002A345D"/>
    <w:rsid w:val="002B2F5B"/>
    <w:rsid w:val="002C011D"/>
    <w:rsid w:val="002C01FF"/>
    <w:rsid w:val="002C1B13"/>
    <w:rsid w:val="002C5BDA"/>
    <w:rsid w:val="002C6606"/>
    <w:rsid w:val="002D0103"/>
    <w:rsid w:val="002D3350"/>
    <w:rsid w:val="002D3774"/>
    <w:rsid w:val="002D3D08"/>
    <w:rsid w:val="002D5AD3"/>
    <w:rsid w:val="002D6A05"/>
    <w:rsid w:val="002E03FD"/>
    <w:rsid w:val="002E08D7"/>
    <w:rsid w:val="002E0AB0"/>
    <w:rsid w:val="002E3D78"/>
    <w:rsid w:val="002E7F9E"/>
    <w:rsid w:val="002F0848"/>
    <w:rsid w:val="002F7189"/>
    <w:rsid w:val="002F77C1"/>
    <w:rsid w:val="0030034D"/>
    <w:rsid w:val="00306E08"/>
    <w:rsid w:val="00312771"/>
    <w:rsid w:val="0031285C"/>
    <w:rsid w:val="00314304"/>
    <w:rsid w:val="00315B39"/>
    <w:rsid w:val="0031722E"/>
    <w:rsid w:val="003174FB"/>
    <w:rsid w:val="003213E9"/>
    <w:rsid w:val="00325743"/>
    <w:rsid w:val="003262B6"/>
    <w:rsid w:val="00333734"/>
    <w:rsid w:val="0033437E"/>
    <w:rsid w:val="00335DD6"/>
    <w:rsid w:val="00335E0A"/>
    <w:rsid w:val="00335FCF"/>
    <w:rsid w:val="00337610"/>
    <w:rsid w:val="00341600"/>
    <w:rsid w:val="00342B91"/>
    <w:rsid w:val="003436F9"/>
    <w:rsid w:val="00343DB9"/>
    <w:rsid w:val="0034465A"/>
    <w:rsid w:val="0034495A"/>
    <w:rsid w:val="00344BDA"/>
    <w:rsid w:val="00344CC5"/>
    <w:rsid w:val="00345F17"/>
    <w:rsid w:val="00346431"/>
    <w:rsid w:val="00346D2D"/>
    <w:rsid w:val="0034729A"/>
    <w:rsid w:val="00350656"/>
    <w:rsid w:val="003516FC"/>
    <w:rsid w:val="0035552A"/>
    <w:rsid w:val="00360500"/>
    <w:rsid w:val="00360557"/>
    <w:rsid w:val="003609C2"/>
    <w:rsid w:val="00360BED"/>
    <w:rsid w:val="00361173"/>
    <w:rsid w:val="00361339"/>
    <w:rsid w:val="00362179"/>
    <w:rsid w:val="00362C11"/>
    <w:rsid w:val="003637F2"/>
    <w:rsid w:val="00372C8D"/>
    <w:rsid w:val="00375DE1"/>
    <w:rsid w:val="0037662C"/>
    <w:rsid w:val="0037687C"/>
    <w:rsid w:val="003943F4"/>
    <w:rsid w:val="00394B39"/>
    <w:rsid w:val="003976E3"/>
    <w:rsid w:val="003A05E2"/>
    <w:rsid w:val="003A0DDF"/>
    <w:rsid w:val="003A1061"/>
    <w:rsid w:val="003A15A6"/>
    <w:rsid w:val="003A3DE3"/>
    <w:rsid w:val="003A4E2E"/>
    <w:rsid w:val="003A60FC"/>
    <w:rsid w:val="003A6BFC"/>
    <w:rsid w:val="003A725F"/>
    <w:rsid w:val="003B5A4C"/>
    <w:rsid w:val="003B5D29"/>
    <w:rsid w:val="003B69F2"/>
    <w:rsid w:val="003C1632"/>
    <w:rsid w:val="003C71C9"/>
    <w:rsid w:val="003C72BA"/>
    <w:rsid w:val="003C7338"/>
    <w:rsid w:val="003C7799"/>
    <w:rsid w:val="003D00EF"/>
    <w:rsid w:val="003D1A17"/>
    <w:rsid w:val="003D411B"/>
    <w:rsid w:val="003D422F"/>
    <w:rsid w:val="003D491E"/>
    <w:rsid w:val="003D547D"/>
    <w:rsid w:val="003D5A26"/>
    <w:rsid w:val="003D669C"/>
    <w:rsid w:val="003D680A"/>
    <w:rsid w:val="003D7524"/>
    <w:rsid w:val="003D77D5"/>
    <w:rsid w:val="003E2EB4"/>
    <w:rsid w:val="003E4052"/>
    <w:rsid w:val="003E537D"/>
    <w:rsid w:val="003E5C0B"/>
    <w:rsid w:val="003E63D7"/>
    <w:rsid w:val="003E7A0E"/>
    <w:rsid w:val="003F0B1F"/>
    <w:rsid w:val="003F25A8"/>
    <w:rsid w:val="003F3779"/>
    <w:rsid w:val="003F4768"/>
    <w:rsid w:val="003F49EC"/>
    <w:rsid w:val="003F642E"/>
    <w:rsid w:val="00400286"/>
    <w:rsid w:val="00400BB3"/>
    <w:rsid w:val="00401FCD"/>
    <w:rsid w:val="00402271"/>
    <w:rsid w:val="00402DA4"/>
    <w:rsid w:val="00403ABC"/>
    <w:rsid w:val="00404B3D"/>
    <w:rsid w:val="00406BEF"/>
    <w:rsid w:val="0041211F"/>
    <w:rsid w:val="0041255F"/>
    <w:rsid w:val="00412FB2"/>
    <w:rsid w:val="00413FBE"/>
    <w:rsid w:val="00414CEF"/>
    <w:rsid w:val="004150AE"/>
    <w:rsid w:val="00415413"/>
    <w:rsid w:val="00415A35"/>
    <w:rsid w:val="0041678C"/>
    <w:rsid w:val="004173BC"/>
    <w:rsid w:val="00417FEC"/>
    <w:rsid w:val="00421011"/>
    <w:rsid w:val="004235EA"/>
    <w:rsid w:val="00424A1A"/>
    <w:rsid w:val="00424EEF"/>
    <w:rsid w:val="004311C2"/>
    <w:rsid w:val="00432AC0"/>
    <w:rsid w:val="00433A10"/>
    <w:rsid w:val="00436C92"/>
    <w:rsid w:val="00437107"/>
    <w:rsid w:val="0044077C"/>
    <w:rsid w:val="00440C2C"/>
    <w:rsid w:val="00441F4F"/>
    <w:rsid w:val="00450619"/>
    <w:rsid w:val="00451B2E"/>
    <w:rsid w:val="0045211F"/>
    <w:rsid w:val="00454F95"/>
    <w:rsid w:val="00457777"/>
    <w:rsid w:val="004637AB"/>
    <w:rsid w:val="00463F53"/>
    <w:rsid w:val="0046453A"/>
    <w:rsid w:val="0046471B"/>
    <w:rsid w:val="0046482F"/>
    <w:rsid w:val="00464DE5"/>
    <w:rsid w:val="00464E15"/>
    <w:rsid w:val="00465058"/>
    <w:rsid w:val="004655E8"/>
    <w:rsid w:val="004707C5"/>
    <w:rsid w:val="00470E63"/>
    <w:rsid w:val="004748A5"/>
    <w:rsid w:val="00475673"/>
    <w:rsid w:val="004764EC"/>
    <w:rsid w:val="00480B57"/>
    <w:rsid w:val="00481051"/>
    <w:rsid w:val="00482032"/>
    <w:rsid w:val="00482FDF"/>
    <w:rsid w:val="004846F3"/>
    <w:rsid w:val="00484CD8"/>
    <w:rsid w:val="00484D08"/>
    <w:rsid w:val="004853AA"/>
    <w:rsid w:val="004853FA"/>
    <w:rsid w:val="00485BBF"/>
    <w:rsid w:val="004879C0"/>
    <w:rsid w:val="00491CF6"/>
    <w:rsid w:val="00493C32"/>
    <w:rsid w:val="0049695D"/>
    <w:rsid w:val="00496B32"/>
    <w:rsid w:val="00496CB0"/>
    <w:rsid w:val="004978FF"/>
    <w:rsid w:val="004A1A14"/>
    <w:rsid w:val="004A1B0A"/>
    <w:rsid w:val="004A3F89"/>
    <w:rsid w:val="004B2A51"/>
    <w:rsid w:val="004B33AF"/>
    <w:rsid w:val="004B4068"/>
    <w:rsid w:val="004B7498"/>
    <w:rsid w:val="004B7D8F"/>
    <w:rsid w:val="004C257E"/>
    <w:rsid w:val="004C2FB4"/>
    <w:rsid w:val="004C4359"/>
    <w:rsid w:val="004C44DC"/>
    <w:rsid w:val="004C7DEB"/>
    <w:rsid w:val="004C7ED4"/>
    <w:rsid w:val="004D463C"/>
    <w:rsid w:val="004D4BDE"/>
    <w:rsid w:val="004D73DF"/>
    <w:rsid w:val="004E0ABD"/>
    <w:rsid w:val="004E1A04"/>
    <w:rsid w:val="004E1F9A"/>
    <w:rsid w:val="004E25F0"/>
    <w:rsid w:val="004E2628"/>
    <w:rsid w:val="004E2E8F"/>
    <w:rsid w:val="004E4864"/>
    <w:rsid w:val="004E5235"/>
    <w:rsid w:val="004E5E80"/>
    <w:rsid w:val="004F12D1"/>
    <w:rsid w:val="004F139A"/>
    <w:rsid w:val="004F13B1"/>
    <w:rsid w:val="004F3938"/>
    <w:rsid w:val="004F3C0C"/>
    <w:rsid w:val="004F55E3"/>
    <w:rsid w:val="004F5C7A"/>
    <w:rsid w:val="00500BE1"/>
    <w:rsid w:val="005039CC"/>
    <w:rsid w:val="00504BA5"/>
    <w:rsid w:val="0050534A"/>
    <w:rsid w:val="0050601E"/>
    <w:rsid w:val="00506180"/>
    <w:rsid w:val="00512E06"/>
    <w:rsid w:val="00514100"/>
    <w:rsid w:val="00514554"/>
    <w:rsid w:val="005207B1"/>
    <w:rsid w:val="00523E8B"/>
    <w:rsid w:val="005269F7"/>
    <w:rsid w:val="00527EB3"/>
    <w:rsid w:val="0053001E"/>
    <w:rsid w:val="00532A66"/>
    <w:rsid w:val="00532B57"/>
    <w:rsid w:val="005339B9"/>
    <w:rsid w:val="00540C6B"/>
    <w:rsid w:val="00542BF8"/>
    <w:rsid w:val="00542D3B"/>
    <w:rsid w:val="00546DAE"/>
    <w:rsid w:val="00547E73"/>
    <w:rsid w:val="005501C2"/>
    <w:rsid w:val="00551418"/>
    <w:rsid w:val="005536D6"/>
    <w:rsid w:val="005554DB"/>
    <w:rsid w:val="005572E7"/>
    <w:rsid w:val="005576E2"/>
    <w:rsid w:val="005577D1"/>
    <w:rsid w:val="00557A63"/>
    <w:rsid w:val="00561FCF"/>
    <w:rsid w:val="00566986"/>
    <w:rsid w:val="005726C5"/>
    <w:rsid w:val="00573B39"/>
    <w:rsid w:val="00574BA4"/>
    <w:rsid w:val="005774D6"/>
    <w:rsid w:val="00577F19"/>
    <w:rsid w:val="0058439B"/>
    <w:rsid w:val="00585BFC"/>
    <w:rsid w:val="0059038B"/>
    <w:rsid w:val="00593683"/>
    <w:rsid w:val="00594AAA"/>
    <w:rsid w:val="005973F8"/>
    <w:rsid w:val="005A1B51"/>
    <w:rsid w:val="005A2834"/>
    <w:rsid w:val="005A5E82"/>
    <w:rsid w:val="005A6A11"/>
    <w:rsid w:val="005B18AA"/>
    <w:rsid w:val="005B2ABA"/>
    <w:rsid w:val="005B3AE9"/>
    <w:rsid w:val="005B4774"/>
    <w:rsid w:val="005B49B9"/>
    <w:rsid w:val="005B5F3A"/>
    <w:rsid w:val="005B65A3"/>
    <w:rsid w:val="005B73BD"/>
    <w:rsid w:val="005C1FA8"/>
    <w:rsid w:val="005C2436"/>
    <w:rsid w:val="005C61AD"/>
    <w:rsid w:val="005C71E9"/>
    <w:rsid w:val="005C7285"/>
    <w:rsid w:val="005D1E0B"/>
    <w:rsid w:val="005D4C7C"/>
    <w:rsid w:val="005D5380"/>
    <w:rsid w:val="005D6004"/>
    <w:rsid w:val="005D63FA"/>
    <w:rsid w:val="005D69C2"/>
    <w:rsid w:val="005D73EF"/>
    <w:rsid w:val="005E08C8"/>
    <w:rsid w:val="005E1B91"/>
    <w:rsid w:val="005E4A1E"/>
    <w:rsid w:val="005E4A39"/>
    <w:rsid w:val="005E4BA7"/>
    <w:rsid w:val="005E4C89"/>
    <w:rsid w:val="005E78B2"/>
    <w:rsid w:val="005F1ECF"/>
    <w:rsid w:val="005F1F2C"/>
    <w:rsid w:val="005F29C5"/>
    <w:rsid w:val="005F467C"/>
    <w:rsid w:val="005F4B54"/>
    <w:rsid w:val="00603284"/>
    <w:rsid w:val="006033B6"/>
    <w:rsid w:val="006049EE"/>
    <w:rsid w:val="00605056"/>
    <w:rsid w:val="00605129"/>
    <w:rsid w:val="0060769F"/>
    <w:rsid w:val="00607C89"/>
    <w:rsid w:val="00610152"/>
    <w:rsid w:val="00610368"/>
    <w:rsid w:val="00614368"/>
    <w:rsid w:val="006178B3"/>
    <w:rsid w:val="006210B4"/>
    <w:rsid w:val="0062160D"/>
    <w:rsid w:val="00621FDD"/>
    <w:rsid w:val="00622197"/>
    <w:rsid w:val="00622B06"/>
    <w:rsid w:val="0062340B"/>
    <w:rsid w:val="00624670"/>
    <w:rsid w:val="00625259"/>
    <w:rsid w:val="00626DE1"/>
    <w:rsid w:val="0062730D"/>
    <w:rsid w:val="00627E91"/>
    <w:rsid w:val="006302D2"/>
    <w:rsid w:val="00636686"/>
    <w:rsid w:val="00640A46"/>
    <w:rsid w:val="0064176F"/>
    <w:rsid w:val="00641FBA"/>
    <w:rsid w:val="006424E3"/>
    <w:rsid w:val="00642FBC"/>
    <w:rsid w:val="0064421E"/>
    <w:rsid w:val="0064442E"/>
    <w:rsid w:val="00650A96"/>
    <w:rsid w:val="00651A7B"/>
    <w:rsid w:val="0065260F"/>
    <w:rsid w:val="00652CCD"/>
    <w:rsid w:val="00653423"/>
    <w:rsid w:val="006545F6"/>
    <w:rsid w:val="006549FD"/>
    <w:rsid w:val="006552A2"/>
    <w:rsid w:val="0065760A"/>
    <w:rsid w:val="00657EEF"/>
    <w:rsid w:val="006605C1"/>
    <w:rsid w:val="00662EEB"/>
    <w:rsid w:val="00664612"/>
    <w:rsid w:val="006656B9"/>
    <w:rsid w:val="00667C6A"/>
    <w:rsid w:val="00670101"/>
    <w:rsid w:val="00670B30"/>
    <w:rsid w:val="00670D1F"/>
    <w:rsid w:val="00672084"/>
    <w:rsid w:val="00672CCE"/>
    <w:rsid w:val="0067309C"/>
    <w:rsid w:val="00674D04"/>
    <w:rsid w:val="0068081C"/>
    <w:rsid w:val="006817DF"/>
    <w:rsid w:val="00683B17"/>
    <w:rsid w:val="00685B43"/>
    <w:rsid w:val="00686574"/>
    <w:rsid w:val="00686D9F"/>
    <w:rsid w:val="006909F2"/>
    <w:rsid w:val="00692AF4"/>
    <w:rsid w:val="006935AC"/>
    <w:rsid w:val="00694E0D"/>
    <w:rsid w:val="00694FB8"/>
    <w:rsid w:val="006954B2"/>
    <w:rsid w:val="006A127F"/>
    <w:rsid w:val="006A3661"/>
    <w:rsid w:val="006A4DF9"/>
    <w:rsid w:val="006A6B09"/>
    <w:rsid w:val="006A6D8F"/>
    <w:rsid w:val="006B2372"/>
    <w:rsid w:val="006B3EDA"/>
    <w:rsid w:val="006B4180"/>
    <w:rsid w:val="006B49A8"/>
    <w:rsid w:val="006C2464"/>
    <w:rsid w:val="006C256E"/>
    <w:rsid w:val="006C317D"/>
    <w:rsid w:val="006C48EE"/>
    <w:rsid w:val="006C5B13"/>
    <w:rsid w:val="006C5DF5"/>
    <w:rsid w:val="006D1AFA"/>
    <w:rsid w:val="006D1CDF"/>
    <w:rsid w:val="006D28B5"/>
    <w:rsid w:val="006D340B"/>
    <w:rsid w:val="006D5097"/>
    <w:rsid w:val="006D5551"/>
    <w:rsid w:val="006D5EE2"/>
    <w:rsid w:val="006D686F"/>
    <w:rsid w:val="006D7AFC"/>
    <w:rsid w:val="006E2CCC"/>
    <w:rsid w:val="006E3B31"/>
    <w:rsid w:val="006E429E"/>
    <w:rsid w:val="006E4AB2"/>
    <w:rsid w:val="006E4E70"/>
    <w:rsid w:val="006F0F9E"/>
    <w:rsid w:val="006F0FA0"/>
    <w:rsid w:val="006F1565"/>
    <w:rsid w:val="006F20A7"/>
    <w:rsid w:val="006F2373"/>
    <w:rsid w:val="006F36A1"/>
    <w:rsid w:val="006F6267"/>
    <w:rsid w:val="00700056"/>
    <w:rsid w:val="007003F9"/>
    <w:rsid w:val="00702AE1"/>
    <w:rsid w:val="00707301"/>
    <w:rsid w:val="00707CAB"/>
    <w:rsid w:val="00714901"/>
    <w:rsid w:val="00715650"/>
    <w:rsid w:val="00715D3E"/>
    <w:rsid w:val="00720663"/>
    <w:rsid w:val="00723838"/>
    <w:rsid w:val="00723F5E"/>
    <w:rsid w:val="00725440"/>
    <w:rsid w:val="0072638C"/>
    <w:rsid w:val="007263F7"/>
    <w:rsid w:val="00727079"/>
    <w:rsid w:val="00727A6A"/>
    <w:rsid w:val="00731E36"/>
    <w:rsid w:val="007356D4"/>
    <w:rsid w:val="00741F33"/>
    <w:rsid w:val="00741FDC"/>
    <w:rsid w:val="007421FF"/>
    <w:rsid w:val="007438B2"/>
    <w:rsid w:val="00746366"/>
    <w:rsid w:val="00747DB7"/>
    <w:rsid w:val="007535AF"/>
    <w:rsid w:val="0075387E"/>
    <w:rsid w:val="00753FF1"/>
    <w:rsid w:val="00754307"/>
    <w:rsid w:val="00755FDF"/>
    <w:rsid w:val="007639B2"/>
    <w:rsid w:val="00763B7F"/>
    <w:rsid w:val="00765D72"/>
    <w:rsid w:val="0076606B"/>
    <w:rsid w:val="00770D76"/>
    <w:rsid w:val="00772A5E"/>
    <w:rsid w:val="00772DC2"/>
    <w:rsid w:val="00777AEB"/>
    <w:rsid w:val="00777CC1"/>
    <w:rsid w:val="00780865"/>
    <w:rsid w:val="007809ED"/>
    <w:rsid w:val="00783314"/>
    <w:rsid w:val="0078632E"/>
    <w:rsid w:val="007867BC"/>
    <w:rsid w:val="00791D2F"/>
    <w:rsid w:val="00792FD4"/>
    <w:rsid w:val="00793948"/>
    <w:rsid w:val="007968E5"/>
    <w:rsid w:val="00797C59"/>
    <w:rsid w:val="007A0D63"/>
    <w:rsid w:val="007A1B9A"/>
    <w:rsid w:val="007A23F1"/>
    <w:rsid w:val="007A2B58"/>
    <w:rsid w:val="007A3B24"/>
    <w:rsid w:val="007A3C1C"/>
    <w:rsid w:val="007A3EB3"/>
    <w:rsid w:val="007B0A0F"/>
    <w:rsid w:val="007B37FC"/>
    <w:rsid w:val="007B4C46"/>
    <w:rsid w:val="007B51D6"/>
    <w:rsid w:val="007B719A"/>
    <w:rsid w:val="007B7BAF"/>
    <w:rsid w:val="007C3AB8"/>
    <w:rsid w:val="007C4208"/>
    <w:rsid w:val="007C598C"/>
    <w:rsid w:val="007C5A30"/>
    <w:rsid w:val="007C6DB8"/>
    <w:rsid w:val="007C6FBC"/>
    <w:rsid w:val="007C75EF"/>
    <w:rsid w:val="007D0340"/>
    <w:rsid w:val="007D08B6"/>
    <w:rsid w:val="007D0AE5"/>
    <w:rsid w:val="007D0C3A"/>
    <w:rsid w:val="007D3729"/>
    <w:rsid w:val="007D5764"/>
    <w:rsid w:val="007D68CF"/>
    <w:rsid w:val="007E21DF"/>
    <w:rsid w:val="007E6984"/>
    <w:rsid w:val="007E7EEC"/>
    <w:rsid w:val="007F1599"/>
    <w:rsid w:val="007F19DF"/>
    <w:rsid w:val="007F2C33"/>
    <w:rsid w:val="007F3253"/>
    <w:rsid w:val="007F43F3"/>
    <w:rsid w:val="007F66AF"/>
    <w:rsid w:val="007F760A"/>
    <w:rsid w:val="007F7FEB"/>
    <w:rsid w:val="00801D2A"/>
    <w:rsid w:val="0080304D"/>
    <w:rsid w:val="0080514F"/>
    <w:rsid w:val="00806DE5"/>
    <w:rsid w:val="008150DE"/>
    <w:rsid w:val="00815225"/>
    <w:rsid w:val="0081528C"/>
    <w:rsid w:val="00815FF4"/>
    <w:rsid w:val="008176A2"/>
    <w:rsid w:val="00817B2D"/>
    <w:rsid w:val="00817DD4"/>
    <w:rsid w:val="00821B18"/>
    <w:rsid w:val="00824B6F"/>
    <w:rsid w:val="00826C60"/>
    <w:rsid w:val="0083231D"/>
    <w:rsid w:val="00834280"/>
    <w:rsid w:val="00835F5F"/>
    <w:rsid w:val="00836A87"/>
    <w:rsid w:val="00836DD1"/>
    <w:rsid w:val="00837DFF"/>
    <w:rsid w:val="00841F6B"/>
    <w:rsid w:val="008442A8"/>
    <w:rsid w:val="00844387"/>
    <w:rsid w:val="0084564A"/>
    <w:rsid w:val="0084634E"/>
    <w:rsid w:val="00846E76"/>
    <w:rsid w:val="00847EF8"/>
    <w:rsid w:val="0085036D"/>
    <w:rsid w:val="00850822"/>
    <w:rsid w:val="0085105C"/>
    <w:rsid w:val="00851356"/>
    <w:rsid w:val="008513F6"/>
    <w:rsid w:val="00856668"/>
    <w:rsid w:val="00857628"/>
    <w:rsid w:val="00860F1B"/>
    <w:rsid w:val="0086101B"/>
    <w:rsid w:val="00861242"/>
    <w:rsid w:val="00861691"/>
    <w:rsid w:val="00862B28"/>
    <w:rsid w:val="00865246"/>
    <w:rsid w:val="00865AE6"/>
    <w:rsid w:val="008672F6"/>
    <w:rsid w:val="00867B2A"/>
    <w:rsid w:val="008701BE"/>
    <w:rsid w:val="008704B5"/>
    <w:rsid w:val="00871DB5"/>
    <w:rsid w:val="008742DF"/>
    <w:rsid w:val="008807C9"/>
    <w:rsid w:val="0088229C"/>
    <w:rsid w:val="00883C6E"/>
    <w:rsid w:val="00884F86"/>
    <w:rsid w:val="00890AD9"/>
    <w:rsid w:val="00891BD0"/>
    <w:rsid w:val="0089283B"/>
    <w:rsid w:val="00893E9F"/>
    <w:rsid w:val="00893F96"/>
    <w:rsid w:val="008B006A"/>
    <w:rsid w:val="008B171B"/>
    <w:rsid w:val="008B2E27"/>
    <w:rsid w:val="008B3425"/>
    <w:rsid w:val="008B37DF"/>
    <w:rsid w:val="008B4111"/>
    <w:rsid w:val="008C0D4F"/>
    <w:rsid w:val="008C115F"/>
    <w:rsid w:val="008C14E6"/>
    <w:rsid w:val="008C1695"/>
    <w:rsid w:val="008C2028"/>
    <w:rsid w:val="008C26E1"/>
    <w:rsid w:val="008C62FA"/>
    <w:rsid w:val="008C6CD9"/>
    <w:rsid w:val="008D2813"/>
    <w:rsid w:val="008E04A2"/>
    <w:rsid w:val="008E0BBB"/>
    <w:rsid w:val="008E2D01"/>
    <w:rsid w:val="008E4D98"/>
    <w:rsid w:val="008E5C06"/>
    <w:rsid w:val="008E6BC4"/>
    <w:rsid w:val="008F1521"/>
    <w:rsid w:val="008F5608"/>
    <w:rsid w:val="008F62CC"/>
    <w:rsid w:val="008F7286"/>
    <w:rsid w:val="00901BAA"/>
    <w:rsid w:val="00902928"/>
    <w:rsid w:val="00902F78"/>
    <w:rsid w:val="009054FF"/>
    <w:rsid w:val="009073AD"/>
    <w:rsid w:val="0091371C"/>
    <w:rsid w:val="00914A03"/>
    <w:rsid w:val="00915556"/>
    <w:rsid w:val="00915663"/>
    <w:rsid w:val="00916C88"/>
    <w:rsid w:val="009201B0"/>
    <w:rsid w:val="0092284D"/>
    <w:rsid w:val="0092493B"/>
    <w:rsid w:val="00925532"/>
    <w:rsid w:val="00926CD2"/>
    <w:rsid w:val="009310B9"/>
    <w:rsid w:val="00932381"/>
    <w:rsid w:val="00933208"/>
    <w:rsid w:val="00934567"/>
    <w:rsid w:val="009355CF"/>
    <w:rsid w:val="00936717"/>
    <w:rsid w:val="00937079"/>
    <w:rsid w:val="009402C9"/>
    <w:rsid w:val="0094120D"/>
    <w:rsid w:val="00941BF5"/>
    <w:rsid w:val="009458BB"/>
    <w:rsid w:val="009513C5"/>
    <w:rsid w:val="00951570"/>
    <w:rsid w:val="009516EF"/>
    <w:rsid w:val="00951C0D"/>
    <w:rsid w:val="00952806"/>
    <w:rsid w:val="00952B84"/>
    <w:rsid w:val="00953580"/>
    <w:rsid w:val="00953CBC"/>
    <w:rsid w:val="00953CFC"/>
    <w:rsid w:val="0095615C"/>
    <w:rsid w:val="00957BD6"/>
    <w:rsid w:val="00957C71"/>
    <w:rsid w:val="00967B8F"/>
    <w:rsid w:val="00970C9A"/>
    <w:rsid w:val="0097353B"/>
    <w:rsid w:val="00974438"/>
    <w:rsid w:val="00975E15"/>
    <w:rsid w:val="009768CA"/>
    <w:rsid w:val="00981D92"/>
    <w:rsid w:val="009838F1"/>
    <w:rsid w:val="00983B42"/>
    <w:rsid w:val="00983FD5"/>
    <w:rsid w:val="00984188"/>
    <w:rsid w:val="00986D45"/>
    <w:rsid w:val="009870F3"/>
    <w:rsid w:val="00987D4B"/>
    <w:rsid w:val="00990618"/>
    <w:rsid w:val="009940B0"/>
    <w:rsid w:val="009961A4"/>
    <w:rsid w:val="009A0261"/>
    <w:rsid w:val="009A150E"/>
    <w:rsid w:val="009A22DB"/>
    <w:rsid w:val="009A25F8"/>
    <w:rsid w:val="009A4BA8"/>
    <w:rsid w:val="009B0C05"/>
    <w:rsid w:val="009B191D"/>
    <w:rsid w:val="009B1EB5"/>
    <w:rsid w:val="009B308F"/>
    <w:rsid w:val="009B4793"/>
    <w:rsid w:val="009B7FEB"/>
    <w:rsid w:val="009C3D15"/>
    <w:rsid w:val="009C4F12"/>
    <w:rsid w:val="009C5C2C"/>
    <w:rsid w:val="009C68E0"/>
    <w:rsid w:val="009C77D1"/>
    <w:rsid w:val="009D18D3"/>
    <w:rsid w:val="009D1D60"/>
    <w:rsid w:val="009D23B2"/>
    <w:rsid w:val="009D4092"/>
    <w:rsid w:val="009D604D"/>
    <w:rsid w:val="009E134D"/>
    <w:rsid w:val="009E652F"/>
    <w:rsid w:val="009E6C0F"/>
    <w:rsid w:val="009F1305"/>
    <w:rsid w:val="009F26EC"/>
    <w:rsid w:val="009F3216"/>
    <w:rsid w:val="009F5267"/>
    <w:rsid w:val="009F7F0E"/>
    <w:rsid w:val="009F7F20"/>
    <w:rsid w:val="00A01A0C"/>
    <w:rsid w:val="00A024C6"/>
    <w:rsid w:val="00A029FE"/>
    <w:rsid w:val="00A02FFB"/>
    <w:rsid w:val="00A03C6D"/>
    <w:rsid w:val="00A05C7F"/>
    <w:rsid w:val="00A062DA"/>
    <w:rsid w:val="00A07411"/>
    <w:rsid w:val="00A11768"/>
    <w:rsid w:val="00A12719"/>
    <w:rsid w:val="00A1312C"/>
    <w:rsid w:val="00A14915"/>
    <w:rsid w:val="00A15283"/>
    <w:rsid w:val="00A16277"/>
    <w:rsid w:val="00A16881"/>
    <w:rsid w:val="00A2080A"/>
    <w:rsid w:val="00A21C3B"/>
    <w:rsid w:val="00A22E99"/>
    <w:rsid w:val="00A24A06"/>
    <w:rsid w:val="00A255A5"/>
    <w:rsid w:val="00A26FB9"/>
    <w:rsid w:val="00A2735D"/>
    <w:rsid w:val="00A31881"/>
    <w:rsid w:val="00A31B12"/>
    <w:rsid w:val="00A31E46"/>
    <w:rsid w:val="00A34EF6"/>
    <w:rsid w:val="00A364BC"/>
    <w:rsid w:val="00A4075A"/>
    <w:rsid w:val="00A411AF"/>
    <w:rsid w:val="00A41960"/>
    <w:rsid w:val="00A43056"/>
    <w:rsid w:val="00A437C7"/>
    <w:rsid w:val="00A4467B"/>
    <w:rsid w:val="00A45943"/>
    <w:rsid w:val="00A4618E"/>
    <w:rsid w:val="00A462F8"/>
    <w:rsid w:val="00A5144F"/>
    <w:rsid w:val="00A51822"/>
    <w:rsid w:val="00A52448"/>
    <w:rsid w:val="00A53D4B"/>
    <w:rsid w:val="00A541B0"/>
    <w:rsid w:val="00A601F0"/>
    <w:rsid w:val="00A61FA3"/>
    <w:rsid w:val="00A666CC"/>
    <w:rsid w:val="00A67618"/>
    <w:rsid w:val="00A67EE5"/>
    <w:rsid w:val="00A71369"/>
    <w:rsid w:val="00A71986"/>
    <w:rsid w:val="00A7374F"/>
    <w:rsid w:val="00A73EEE"/>
    <w:rsid w:val="00A7549E"/>
    <w:rsid w:val="00A839E6"/>
    <w:rsid w:val="00A85905"/>
    <w:rsid w:val="00A87871"/>
    <w:rsid w:val="00A918A7"/>
    <w:rsid w:val="00A91A13"/>
    <w:rsid w:val="00A91CE0"/>
    <w:rsid w:val="00A91E72"/>
    <w:rsid w:val="00A92A96"/>
    <w:rsid w:val="00A9433F"/>
    <w:rsid w:val="00AA35BF"/>
    <w:rsid w:val="00AA3B06"/>
    <w:rsid w:val="00AA4DEA"/>
    <w:rsid w:val="00AA5E46"/>
    <w:rsid w:val="00AA617F"/>
    <w:rsid w:val="00AA61D0"/>
    <w:rsid w:val="00AB06C9"/>
    <w:rsid w:val="00AB0F92"/>
    <w:rsid w:val="00AB386E"/>
    <w:rsid w:val="00AB5D86"/>
    <w:rsid w:val="00AB6556"/>
    <w:rsid w:val="00AB796C"/>
    <w:rsid w:val="00AC0AF3"/>
    <w:rsid w:val="00AC234C"/>
    <w:rsid w:val="00AC5C86"/>
    <w:rsid w:val="00AD0380"/>
    <w:rsid w:val="00AD08B1"/>
    <w:rsid w:val="00AD0FD0"/>
    <w:rsid w:val="00AD156D"/>
    <w:rsid w:val="00AD2D6A"/>
    <w:rsid w:val="00AD5779"/>
    <w:rsid w:val="00AE5085"/>
    <w:rsid w:val="00AE5956"/>
    <w:rsid w:val="00AE6463"/>
    <w:rsid w:val="00AE64A3"/>
    <w:rsid w:val="00AE757B"/>
    <w:rsid w:val="00AE784D"/>
    <w:rsid w:val="00AF1364"/>
    <w:rsid w:val="00AF7B34"/>
    <w:rsid w:val="00B04A19"/>
    <w:rsid w:val="00B04FB0"/>
    <w:rsid w:val="00B10DE0"/>
    <w:rsid w:val="00B114C8"/>
    <w:rsid w:val="00B127C3"/>
    <w:rsid w:val="00B1336D"/>
    <w:rsid w:val="00B17A89"/>
    <w:rsid w:val="00B20292"/>
    <w:rsid w:val="00B20C57"/>
    <w:rsid w:val="00B22DB4"/>
    <w:rsid w:val="00B24FD3"/>
    <w:rsid w:val="00B250FF"/>
    <w:rsid w:val="00B302DA"/>
    <w:rsid w:val="00B32A4C"/>
    <w:rsid w:val="00B34B31"/>
    <w:rsid w:val="00B37C78"/>
    <w:rsid w:val="00B427D0"/>
    <w:rsid w:val="00B45A63"/>
    <w:rsid w:val="00B46857"/>
    <w:rsid w:val="00B47C8F"/>
    <w:rsid w:val="00B52CF7"/>
    <w:rsid w:val="00B53056"/>
    <w:rsid w:val="00B539E3"/>
    <w:rsid w:val="00B54719"/>
    <w:rsid w:val="00B54AD9"/>
    <w:rsid w:val="00B54DF2"/>
    <w:rsid w:val="00B60650"/>
    <w:rsid w:val="00B60CEB"/>
    <w:rsid w:val="00B617DA"/>
    <w:rsid w:val="00B618F8"/>
    <w:rsid w:val="00B62F90"/>
    <w:rsid w:val="00B651F8"/>
    <w:rsid w:val="00B66800"/>
    <w:rsid w:val="00B70D0E"/>
    <w:rsid w:val="00B71A5D"/>
    <w:rsid w:val="00B76101"/>
    <w:rsid w:val="00B826B8"/>
    <w:rsid w:val="00B82D76"/>
    <w:rsid w:val="00B83C04"/>
    <w:rsid w:val="00B84E37"/>
    <w:rsid w:val="00B85994"/>
    <w:rsid w:val="00B86133"/>
    <w:rsid w:val="00B91E8F"/>
    <w:rsid w:val="00B92624"/>
    <w:rsid w:val="00B95260"/>
    <w:rsid w:val="00BA3F32"/>
    <w:rsid w:val="00BA4319"/>
    <w:rsid w:val="00BA4C28"/>
    <w:rsid w:val="00BA6966"/>
    <w:rsid w:val="00BA70B9"/>
    <w:rsid w:val="00BA7532"/>
    <w:rsid w:val="00BA7D53"/>
    <w:rsid w:val="00BA7FA7"/>
    <w:rsid w:val="00BB08D3"/>
    <w:rsid w:val="00BB1B59"/>
    <w:rsid w:val="00BB2420"/>
    <w:rsid w:val="00BB385A"/>
    <w:rsid w:val="00BB3A1A"/>
    <w:rsid w:val="00BB42B8"/>
    <w:rsid w:val="00BB4A0A"/>
    <w:rsid w:val="00BB508F"/>
    <w:rsid w:val="00BB5CC5"/>
    <w:rsid w:val="00BC113C"/>
    <w:rsid w:val="00BC1737"/>
    <w:rsid w:val="00BC36B4"/>
    <w:rsid w:val="00BC495F"/>
    <w:rsid w:val="00BC680B"/>
    <w:rsid w:val="00BC79B6"/>
    <w:rsid w:val="00BC7B27"/>
    <w:rsid w:val="00BD257D"/>
    <w:rsid w:val="00BD2C39"/>
    <w:rsid w:val="00BD33FB"/>
    <w:rsid w:val="00BD3A6B"/>
    <w:rsid w:val="00BD5092"/>
    <w:rsid w:val="00BD5D4F"/>
    <w:rsid w:val="00BD6450"/>
    <w:rsid w:val="00BE123F"/>
    <w:rsid w:val="00BE186C"/>
    <w:rsid w:val="00BE1BB8"/>
    <w:rsid w:val="00BE250F"/>
    <w:rsid w:val="00BE42A0"/>
    <w:rsid w:val="00BE4333"/>
    <w:rsid w:val="00BE469C"/>
    <w:rsid w:val="00BE4933"/>
    <w:rsid w:val="00BE4C44"/>
    <w:rsid w:val="00BE59DC"/>
    <w:rsid w:val="00BE7631"/>
    <w:rsid w:val="00BF24A7"/>
    <w:rsid w:val="00BF3ADF"/>
    <w:rsid w:val="00C02C9B"/>
    <w:rsid w:val="00C05207"/>
    <w:rsid w:val="00C06E3F"/>
    <w:rsid w:val="00C07F3B"/>
    <w:rsid w:val="00C11CF7"/>
    <w:rsid w:val="00C20251"/>
    <w:rsid w:val="00C21C3E"/>
    <w:rsid w:val="00C2342E"/>
    <w:rsid w:val="00C235E4"/>
    <w:rsid w:val="00C272BF"/>
    <w:rsid w:val="00C27F3F"/>
    <w:rsid w:val="00C3001F"/>
    <w:rsid w:val="00C3329E"/>
    <w:rsid w:val="00C40496"/>
    <w:rsid w:val="00C41343"/>
    <w:rsid w:val="00C416CD"/>
    <w:rsid w:val="00C42186"/>
    <w:rsid w:val="00C44687"/>
    <w:rsid w:val="00C5441C"/>
    <w:rsid w:val="00C54EE9"/>
    <w:rsid w:val="00C560E2"/>
    <w:rsid w:val="00C56578"/>
    <w:rsid w:val="00C57372"/>
    <w:rsid w:val="00C60214"/>
    <w:rsid w:val="00C606B9"/>
    <w:rsid w:val="00C610A8"/>
    <w:rsid w:val="00C623D1"/>
    <w:rsid w:val="00C63353"/>
    <w:rsid w:val="00C637F9"/>
    <w:rsid w:val="00C63D0E"/>
    <w:rsid w:val="00C64BFF"/>
    <w:rsid w:val="00C70185"/>
    <w:rsid w:val="00C72794"/>
    <w:rsid w:val="00C73C52"/>
    <w:rsid w:val="00C75280"/>
    <w:rsid w:val="00C81A09"/>
    <w:rsid w:val="00C832A6"/>
    <w:rsid w:val="00C849B8"/>
    <w:rsid w:val="00C84DAB"/>
    <w:rsid w:val="00C8652B"/>
    <w:rsid w:val="00C87E5F"/>
    <w:rsid w:val="00C927A4"/>
    <w:rsid w:val="00C94160"/>
    <w:rsid w:val="00C94B14"/>
    <w:rsid w:val="00C96136"/>
    <w:rsid w:val="00C96542"/>
    <w:rsid w:val="00C96977"/>
    <w:rsid w:val="00C97242"/>
    <w:rsid w:val="00C97290"/>
    <w:rsid w:val="00C97E1C"/>
    <w:rsid w:val="00CA036E"/>
    <w:rsid w:val="00CA1398"/>
    <w:rsid w:val="00CA3D66"/>
    <w:rsid w:val="00CA5CBD"/>
    <w:rsid w:val="00CA7670"/>
    <w:rsid w:val="00CB0665"/>
    <w:rsid w:val="00CB08F9"/>
    <w:rsid w:val="00CB3AE9"/>
    <w:rsid w:val="00CB44C0"/>
    <w:rsid w:val="00CB49E8"/>
    <w:rsid w:val="00CB7BD7"/>
    <w:rsid w:val="00CB7FFC"/>
    <w:rsid w:val="00CC09A0"/>
    <w:rsid w:val="00CC0CAD"/>
    <w:rsid w:val="00CC266D"/>
    <w:rsid w:val="00CC4849"/>
    <w:rsid w:val="00CC5DF3"/>
    <w:rsid w:val="00CD057F"/>
    <w:rsid w:val="00CD2736"/>
    <w:rsid w:val="00CE1175"/>
    <w:rsid w:val="00CE38FD"/>
    <w:rsid w:val="00CE48EA"/>
    <w:rsid w:val="00CE4B01"/>
    <w:rsid w:val="00CF2A79"/>
    <w:rsid w:val="00D01184"/>
    <w:rsid w:val="00D0282E"/>
    <w:rsid w:val="00D02CC7"/>
    <w:rsid w:val="00D05D9A"/>
    <w:rsid w:val="00D06A2A"/>
    <w:rsid w:val="00D10275"/>
    <w:rsid w:val="00D109D1"/>
    <w:rsid w:val="00D110F8"/>
    <w:rsid w:val="00D157B0"/>
    <w:rsid w:val="00D21732"/>
    <w:rsid w:val="00D22361"/>
    <w:rsid w:val="00D23F74"/>
    <w:rsid w:val="00D24B73"/>
    <w:rsid w:val="00D2557F"/>
    <w:rsid w:val="00D30636"/>
    <w:rsid w:val="00D31739"/>
    <w:rsid w:val="00D33024"/>
    <w:rsid w:val="00D34B87"/>
    <w:rsid w:val="00D34E77"/>
    <w:rsid w:val="00D42BD1"/>
    <w:rsid w:val="00D459E2"/>
    <w:rsid w:val="00D477E9"/>
    <w:rsid w:val="00D52728"/>
    <w:rsid w:val="00D5341D"/>
    <w:rsid w:val="00D5347F"/>
    <w:rsid w:val="00D53598"/>
    <w:rsid w:val="00D559DC"/>
    <w:rsid w:val="00D55B17"/>
    <w:rsid w:val="00D57E20"/>
    <w:rsid w:val="00D6170F"/>
    <w:rsid w:val="00D62BC8"/>
    <w:rsid w:val="00D6372B"/>
    <w:rsid w:val="00D63C54"/>
    <w:rsid w:val="00D64186"/>
    <w:rsid w:val="00D64FED"/>
    <w:rsid w:val="00D65DEE"/>
    <w:rsid w:val="00D669B6"/>
    <w:rsid w:val="00D67984"/>
    <w:rsid w:val="00D70079"/>
    <w:rsid w:val="00D718B4"/>
    <w:rsid w:val="00D72436"/>
    <w:rsid w:val="00D724B9"/>
    <w:rsid w:val="00D724C5"/>
    <w:rsid w:val="00D800F3"/>
    <w:rsid w:val="00D8087A"/>
    <w:rsid w:val="00D81AA0"/>
    <w:rsid w:val="00D81E13"/>
    <w:rsid w:val="00D86DBF"/>
    <w:rsid w:val="00D92582"/>
    <w:rsid w:val="00D944F3"/>
    <w:rsid w:val="00D96010"/>
    <w:rsid w:val="00DA0C2F"/>
    <w:rsid w:val="00DA300E"/>
    <w:rsid w:val="00DA3C10"/>
    <w:rsid w:val="00DA55ED"/>
    <w:rsid w:val="00DA7BDB"/>
    <w:rsid w:val="00DB069E"/>
    <w:rsid w:val="00DB0950"/>
    <w:rsid w:val="00DB3345"/>
    <w:rsid w:val="00DB6E2C"/>
    <w:rsid w:val="00DB7D2E"/>
    <w:rsid w:val="00DC0DD7"/>
    <w:rsid w:val="00DC1BA0"/>
    <w:rsid w:val="00DC1EA7"/>
    <w:rsid w:val="00DC4697"/>
    <w:rsid w:val="00DC50FA"/>
    <w:rsid w:val="00DC6832"/>
    <w:rsid w:val="00DC6BAB"/>
    <w:rsid w:val="00DC7D00"/>
    <w:rsid w:val="00DD0815"/>
    <w:rsid w:val="00DD2193"/>
    <w:rsid w:val="00DD4A62"/>
    <w:rsid w:val="00DD75C1"/>
    <w:rsid w:val="00DE2E1C"/>
    <w:rsid w:val="00DE48CF"/>
    <w:rsid w:val="00DE4E99"/>
    <w:rsid w:val="00DE5611"/>
    <w:rsid w:val="00DE64AB"/>
    <w:rsid w:val="00DF06AF"/>
    <w:rsid w:val="00DF1B14"/>
    <w:rsid w:val="00DF1B88"/>
    <w:rsid w:val="00DF4564"/>
    <w:rsid w:val="00DF67B2"/>
    <w:rsid w:val="00DF6E5E"/>
    <w:rsid w:val="00E059C4"/>
    <w:rsid w:val="00E05CD1"/>
    <w:rsid w:val="00E1072D"/>
    <w:rsid w:val="00E1163E"/>
    <w:rsid w:val="00E1316D"/>
    <w:rsid w:val="00E1395D"/>
    <w:rsid w:val="00E14BEC"/>
    <w:rsid w:val="00E16871"/>
    <w:rsid w:val="00E17632"/>
    <w:rsid w:val="00E17E6F"/>
    <w:rsid w:val="00E242D0"/>
    <w:rsid w:val="00E245B1"/>
    <w:rsid w:val="00E30DB4"/>
    <w:rsid w:val="00E30FA4"/>
    <w:rsid w:val="00E324A0"/>
    <w:rsid w:val="00E339ED"/>
    <w:rsid w:val="00E45811"/>
    <w:rsid w:val="00E45837"/>
    <w:rsid w:val="00E45B4D"/>
    <w:rsid w:val="00E46671"/>
    <w:rsid w:val="00E47579"/>
    <w:rsid w:val="00E52C33"/>
    <w:rsid w:val="00E62688"/>
    <w:rsid w:val="00E635C7"/>
    <w:rsid w:val="00E645BE"/>
    <w:rsid w:val="00E65381"/>
    <w:rsid w:val="00E66515"/>
    <w:rsid w:val="00E67F80"/>
    <w:rsid w:val="00E70697"/>
    <w:rsid w:val="00E7199D"/>
    <w:rsid w:val="00E72424"/>
    <w:rsid w:val="00E72495"/>
    <w:rsid w:val="00E72805"/>
    <w:rsid w:val="00E72DCC"/>
    <w:rsid w:val="00E72DFC"/>
    <w:rsid w:val="00E73EAD"/>
    <w:rsid w:val="00E748BF"/>
    <w:rsid w:val="00E759BB"/>
    <w:rsid w:val="00E75F6C"/>
    <w:rsid w:val="00E801F6"/>
    <w:rsid w:val="00E803C1"/>
    <w:rsid w:val="00E80ABB"/>
    <w:rsid w:val="00E81849"/>
    <w:rsid w:val="00E853AC"/>
    <w:rsid w:val="00E9042B"/>
    <w:rsid w:val="00E937A3"/>
    <w:rsid w:val="00E94BEA"/>
    <w:rsid w:val="00E9547C"/>
    <w:rsid w:val="00E957F7"/>
    <w:rsid w:val="00E95EFF"/>
    <w:rsid w:val="00E9662D"/>
    <w:rsid w:val="00EA073F"/>
    <w:rsid w:val="00EA09DE"/>
    <w:rsid w:val="00EA1CE9"/>
    <w:rsid w:val="00EA2910"/>
    <w:rsid w:val="00EA4664"/>
    <w:rsid w:val="00EA5CEA"/>
    <w:rsid w:val="00EA6BBB"/>
    <w:rsid w:val="00EA7594"/>
    <w:rsid w:val="00EA7808"/>
    <w:rsid w:val="00EB05F4"/>
    <w:rsid w:val="00EB0CB2"/>
    <w:rsid w:val="00EB214F"/>
    <w:rsid w:val="00EB7B7D"/>
    <w:rsid w:val="00EC02C7"/>
    <w:rsid w:val="00EC1428"/>
    <w:rsid w:val="00EC3131"/>
    <w:rsid w:val="00EC46CF"/>
    <w:rsid w:val="00EC5750"/>
    <w:rsid w:val="00EC6D18"/>
    <w:rsid w:val="00ED0749"/>
    <w:rsid w:val="00ED0D6E"/>
    <w:rsid w:val="00ED5674"/>
    <w:rsid w:val="00ED5F8B"/>
    <w:rsid w:val="00ED7CB5"/>
    <w:rsid w:val="00EE0902"/>
    <w:rsid w:val="00EE260A"/>
    <w:rsid w:val="00EE296F"/>
    <w:rsid w:val="00EE2F7B"/>
    <w:rsid w:val="00EE34A7"/>
    <w:rsid w:val="00EE5E8C"/>
    <w:rsid w:val="00EE635A"/>
    <w:rsid w:val="00EE63F5"/>
    <w:rsid w:val="00EF023F"/>
    <w:rsid w:val="00EF0AB0"/>
    <w:rsid w:val="00EF6FD2"/>
    <w:rsid w:val="00EF7E82"/>
    <w:rsid w:val="00F01AA3"/>
    <w:rsid w:val="00F04641"/>
    <w:rsid w:val="00F064F2"/>
    <w:rsid w:val="00F10116"/>
    <w:rsid w:val="00F10B25"/>
    <w:rsid w:val="00F11631"/>
    <w:rsid w:val="00F12068"/>
    <w:rsid w:val="00F1617C"/>
    <w:rsid w:val="00F16FEF"/>
    <w:rsid w:val="00F17C87"/>
    <w:rsid w:val="00F20645"/>
    <w:rsid w:val="00F23285"/>
    <w:rsid w:val="00F2672E"/>
    <w:rsid w:val="00F317B5"/>
    <w:rsid w:val="00F31959"/>
    <w:rsid w:val="00F355C9"/>
    <w:rsid w:val="00F3779E"/>
    <w:rsid w:val="00F4258F"/>
    <w:rsid w:val="00F42FA1"/>
    <w:rsid w:val="00F43357"/>
    <w:rsid w:val="00F43AF8"/>
    <w:rsid w:val="00F521A9"/>
    <w:rsid w:val="00F53D5A"/>
    <w:rsid w:val="00F5423B"/>
    <w:rsid w:val="00F54CDE"/>
    <w:rsid w:val="00F561E2"/>
    <w:rsid w:val="00F563AF"/>
    <w:rsid w:val="00F578F4"/>
    <w:rsid w:val="00F6068A"/>
    <w:rsid w:val="00F622FB"/>
    <w:rsid w:val="00F678FB"/>
    <w:rsid w:val="00F70950"/>
    <w:rsid w:val="00F71F4F"/>
    <w:rsid w:val="00F72C03"/>
    <w:rsid w:val="00F758B6"/>
    <w:rsid w:val="00F76831"/>
    <w:rsid w:val="00F80084"/>
    <w:rsid w:val="00F80AF7"/>
    <w:rsid w:val="00F84344"/>
    <w:rsid w:val="00F847C9"/>
    <w:rsid w:val="00F90B29"/>
    <w:rsid w:val="00F9185D"/>
    <w:rsid w:val="00F927B3"/>
    <w:rsid w:val="00F93C55"/>
    <w:rsid w:val="00F93EF3"/>
    <w:rsid w:val="00F9405D"/>
    <w:rsid w:val="00F9437D"/>
    <w:rsid w:val="00F9683C"/>
    <w:rsid w:val="00FA19D5"/>
    <w:rsid w:val="00FA24B6"/>
    <w:rsid w:val="00FA79F1"/>
    <w:rsid w:val="00FB4026"/>
    <w:rsid w:val="00FB77E9"/>
    <w:rsid w:val="00FC0BBA"/>
    <w:rsid w:val="00FC11C1"/>
    <w:rsid w:val="00FC170D"/>
    <w:rsid w:val="00FC49A3"/>
    <w:rsid w:val="00FC6DF9"/>
    <w:rsid w:val="00FC7255"/>
    <w:rsid w:val="00FD0967"/>
    <w:rsid w:val="00FD13B0"/>
    <w:rsid w:val="00FD13CA"/>
    <w:rsid w:val="00FD3B97"/>
    <w:rsid w:val="00FD5190"/>
    <w:rsid w:val="00FD78B9"/>
    <w:rsid w:val="00FE0876"/>
    <w:rsid w:val="00FE1237"/>
    <w:rsid w:val="00FE21AB"/>
    <w:rsid w:val="00FE2DE8"/>
    <w:rsid w:val="00FE33ED"/>
    <w:rsid w:val="00FE5951"/>
    <w:rsid w:val="00FE71BA"/>
    <w:rsid w:val="00FF04E0"/>
    <w:rsid w:val="00FF1833"/>
    <w:rsid w:val="00FF21BB"/>
    <w:rsid w:val="00FF4778"/>
    <w:rsid w:val="00FF550B"/>
    <w:rsid w:val="00FF5877"/>
    <w:rsid w:val="00FF62F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EA1E2A"/>
  <w15:chartTrackingRefBased/>
  <w15:docId w15:val="{E0ADBE69-20B3-401B-8742-50F6E0865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lsdException w:name="heading 5" w:uiPriority="0"/>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5F6"/>
    <w:rPr>
      <w:rFonts w:ascii="Arial" w:hAnsi="Arial"/>
      <w:sz w:val="22"/>
    </w:rPr>
  </w:style>
  <w:style w:type="paragraph" w:styleId="Titre1">
    <w:name w:val="heading 1"/>
    <w:aliases w:val="Style 1"/>
    <w:basedOn w:val="Normal"/>
    <w:next w:val="Normal"/>
    <w:link w:val="Titre1Car"/>
    <w:qFormat/>
    <w:rsid w:val="005572E7"/>
    <w:pPr>
      <w:numPr>
        <w:numId w:val="5"/>
      </w:numPr>
      <w:shd w:val="clear" w:color="auto" w:fill="A2C037"/>
      <w:outlineLvl w:val="0"/>
    </w:pPr>
    <w:rPr>
      <w:rFonts w:cs="Arial"/>
      <w:b/>
      <w:color w:val="FFFFFF"/>
      <w:szCs w:val="24"/>
    </w:rPr>
  </w:style>
  <w:style w:type="paragraph" w:styleId="Titre2">
    <w:name w:val="heading 2"/>
    <w:aliases w:val="Style 3"/>
    <w:basedOn w:val="Normal"/>
    <w:next w:val="Normal"/>
    <w:qFormat/>
    <w:rsid w:val="00D559DC"/>
    <w:pPr>
      <w:widowControl w:val="0"/>
      <w:numPr>
        <w:ilvl w:val="1"/>
        <w:numId w:val="8"/>
      </w:numPr>
      <w:tabs>
        <w:tab w:val="left" w:pos="851"/>
      </w:tabs>
      <w:outlineLvl w:val="1"/>
    </w:pPr>
    <w:rPr>
      <w:bCs/>
      <w:sz w:val="24"/>
      <w:u w:val="single"/>
    </w:rPr>
  </w:style>
  <w:style w:type="paragraph" w:styleId="Titre3">
    <w:name w:val="heading 3"/>
    <w:aliases w:val="Style 4"/>
    <w:basedOn w:val="Normal"/>
    <w:next w:val="Normal"/>
    <w:qFormat/>
    <w:rsid w:val="00D559DC"/>
    <w:pPr>
      <w:keepNext/>
      <w:widowControl w:val="0"/>
      <w:numPr>
        <w:ilvl w:val="2"/>
        <w:numId w:val="8"/>
      </w:numPr>
      <w:tabs>
        <w:tab w:val="clear" w:pos="1702"/>
        <w:tab w:val="left" w:pos="1701"/>
      </w:tabs>
      <w:outlineLvl w:val="2"/>
    </w:pPr>
    <w:rPr>
      <w:rFonts w:cs="Arial"/>
      <w:i/>
      <w:sz w:val="24"/>
      <w:u w:val="single"/>
    </w:rPr>
  </w:style>
  <w:style w:type="paragraph" w:styleId="Titre4">
    <w:name w:val="heading 4"/>
    <w:basedOn w:val="Normal"/>
    <w:next w:val="Normal"/>
    <w:rsid w:val="00D559DC"/>
    <w:pPr>
      <w:keepNext/>
      <w:widowControl w:val="0"/>
      <w:numPr>
        <w:ilvl w:val="3"/>
        <w:numId w:val="8"/>
      </w:numPr>
      <w:outlineLvl w:val="3"/>
    </w:pPr>
    <w:rPr>
      <w:i/>
      <w:sz w:val="24"/>
    </w:rPr>
  </w:style>
  <w:style w:type="paragraph" w:styleId="Titre5">
    <w:name w:val="heading 5"/>
    <w:basedOn w:val="Normal"/>
    <w:next w:val="Normal"/>
    <w:rsid w:val="00D33024"/>
    <w:pPr>
      <w:keepNext/>
      <w:numPr>
        <w:ilvl w:val="4"/>
        <w:numId w:val="8"/>
      </w:numPr>
      <w:tabs>
        <w:tab w:val="left" w:pos="6521"/>
      </w:tabs>
      <w:outlineLvl w:val="4"/>
    </w:pPr>
    <w:rPr>
      <w:sz w:val="36"/>
    </w:rPr>
  </w:style>
  <w:style w:type="paragraph" w:styleId="Titre6">
    <w:name w:val="heading 6"/>
    <w:basedOn w:val="Normal"/>
    <w:next w:val="Normal"/>
    <w:pPr>
      <w:keepNext/>
      <w:widowControl w:val="0"/>
      <w:outlineLvl w:val="5"/>
    </w:pPr>
    <w:rPr>
      <w:b/>
      <w:sz w:val="32"/>
      <w:u w:val="single"/>
    </w:rPr>
  </w:style>
  <w:style w:type="paragraph" w:styleId="Titre7">
    <w:name w:val="heading 7"/>
    <w:basedOn w:val="Normal"/>
    <w:next w:val="Normal"/>
    <w:pPr>
      <w:keepNext/>
      <w:widowControl w:val="0"/>
      <w:jc w:val="center"/>
      <w:outlineLvl w:val="6"/>
    </w:pPr>
    <w:rPr>
      <w:b/>
      <w:sz w:val="32"/>
    </w:rPr>
  </w:style>
  <w:style w:type="paragraph" w:styleId="Titre8">
    <w:name w:val="heading 8"/>
    <w:basedOn w:val="Normal"/>
    <w:next w:val="Normal"/>
    <w:qFormat/>
    <w:pPr>
      <w:keepNext/>
      <w:widowControl w:val="0"/>
      <w:tabs>
        <w:tab w:val="left" w:pos="2268"/>
      </w:tabs>
      <w:ind w:left="567"/>
      <w:outlineLvl w:val="7"/>
    </w:pPr>
    <w:rPr>
      <w:sz w:val="24"/>
    </w:rPr>
  </w:style>
  <w:style w:type="paragraph" w:styleId="Titre9">
    <w:name w:val="heading 9"/>
    <w:basedOn w:val="Normal"/>
    <w:next w:val="Normal"/>
    <w:pPr>
      <w:keepNext/>
      <w:outlineLvl w:val="8"/>
    </w:pPr>
    <w:rPr>
      <w:rFonts w:ascii="Courier New" w:hAnsi="Courier New"/>
      <w:sz w:val="24"/>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link w:val="RetraitcorpsdetexteCar"/>
    <w:uiPriority w:val="99"/>
    <w:semiHidden/>
    <w:pPr>
      <w:ind w:left="2410"/>
    </w:pPr>
    <w:rPr>
      <w:rFonts w:ascii="Courier" w:hAnsi="Courier"/>
      <w:sz w:val="24"/>
    </w:rPr>
  </w:style>
  <w:style w:type="paragraph" w:styleId="Retraitcorpsdetexte2">
    <w:name w:val="Body Text Indent 2"/>
    <w:basedOn w:val="Normal"/>
    <w:semiHidden/>
    <w:pPr>
      <w:widowControl w:val="0"/>
      <w:tabs>
        <w:tab w:val="left" w:pos="2160"/>
      </w:tabs>
      <w:ind w:left="2160"/>
      <w:jc w:val="both"/>
    </w:pPr>
    <w:rPr>
      <w:rFonts w:ascii="Courier" w:hAnsi="Courier"/>
      <w:sz w:val="24"/>
    </w:rPr>
  </w:style>
  <w:style w:type="paragraph" w:styleId="Retraitcorpsdetexte3">
    <w:name w:val="Body Text Indent 3"/>
    <w:basedOn w:val="Normal"/>
    <w:semiHidden/>
    <w:pPr>
      <w:widowControl w:val="0"/>
      <w:ind w:left="2552"/>
    </w:pPr>
    <w:rPr>
      <w:rFonts w:ascii="Courier" w:hAnsi="Courier"/>
      <w:sz w:val="24"/>
    </w:rPr>
  </w:style>
  <w:style w:type="paragraph" w:styleId="Normalcentr">
    <w:name w:val="Block Text"/>
    <w:basedOn w:val="Normal"/>
    <w:semiHidden/>
    <w:pPr>
      <w:widowControl w:val="0"/>
      <w:ind w:left="2268" w:right="170" w:hanging="908"/>
      <w:jc w:val="both"/>
    </w:pPr>
    <w:rPr>
      <w:rFonts w:ascii="Courier" w:hAnsi="Courier"/>
      <w:sz w:val="24"/>
    </w:rPr>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pPr>
      <w:tabs>
        <w:tab w:val="center" w:pos="4536"/>
        <w:tab w:val="right" w:pos="9072"/>
      </w:tabs>
    </w:pPr>
  </w:style>
  <w:style w:type="character" w:styleId="Numrodepage">
    <w:name w:val="page number"/>
    <w:basedOn w:val="Policepardfaut"/>
    <w:semiHidden/>
  </w:style>
  <w:style w:type="paragraph" w:styleId="Corpsdetexte">
    <w:name w:val="Body Text"/>
    <w:basedOn w:val="Normal"/>
    <w:semiHidden/>
    <w:pPr>
      <w:framePr w:w="9072" w:hSpace="284" w:vSpace="284" w:wrap="auto" w:hAnchor="margin" w:xAlign="center"/>
      <w:widowControl w:val="0"/>
      <w:pBdr>
        <w:top w:val="single" w:sz="6" w:space="1" w:color="auto"/>
        <w:left w:val="single" w:sz="6" w:space="1" w:color="auto"/>
        <w:bottom w:val="single" w:sz="6" w:space="1" w:color="auto"/>
        <w:right w:val="single" w:sz="6" w:space="1" w:color="auto"/>
      </w:pBdr>
      <w:ind w:right="8"/>
      <w:jc w:val="center"/>
    </w:pPr>
    <w:rPr>
      <w:b/>
      <w:sz w:val="52"/>
    </w:rPr>
  </w:style>
  <w:style w:type="paragraph" w:styleId="Corpsdetexte3">
    <w:name w:val="Body Text 3"/>
    <w:basedOn w:val="Normal"/>
    <w:link w:val="Corpsdetexte3Car"/>
    <w:uiPriority w:val="99"/>
    <w:semiHidden/>
    <w:pPr>
      <w:widowControl w:val="0"/>
      <w:jc w:val="both"/>
    </w:pPr>
    <w:rPr>
      <w:sz w:val="24"/>
    </w:rPr>
  </w:style>
  <w:style w:type="paragraph" w:styleId="Titre">
    <w:name w:val="Title"/>
    <w:basedOn w:val="Normal"/>
    <w:pPr>
      <w:widowControl w:val="0"/>
      <w:pBdr>
        <w:top w:val="single" w:sz="6" w:space="12" w:color="auto"/>
        <w:left w:val="single" w:sz="6" w:space="12" w:color="auto"/>
        <w:bottom w:val="single" w:sz="6" w:space="12" w:color="auto"/>
        <w:right w:val="single" w:sz="6" w:space="12" w:color="auto"/>
      </w:pBdr>
      <w:ind w:left="680" w:right="680"/>
      <w:jc w:val="center"/>
    </w:pPr>
    <w:rPr>
      <w:b/>
      <w:sz w:val="40"/>
    </w:rPr>
  </w:style>
  <w:style w:type="paragraph" w:styleId="Corpsdetexte2">
    <w:name w:val="Body Text 2"/>
    <w:basedOn w:val="Normal"/>
    <w:link w:val="Corpsdetexte2Car"/>
    <w:uiPriority w:val="99"/>
    <w:semiHidden/>
    <w:pPr>
      <w:widowControl w:val="0"/>
      <w:jc w:val="center"/>
    </w:pPr>
    <w:rPr>
      <w:b/>
      <w:i/>
      <w:sz w:val="30"/>
      <w:u w:val="single"/>
    </w:rPr>
  </w:style>
  <w:style w:type="paragraph" w:styleId="Sous-titre">
    <w:name w:val="Subtitle"/>
    <w:basedOn w:val="Normal"/>
    <w:qFormat/>
    <w:pPr>
      <w:widowControl w:val="0"/>
      <w:jc w:val="right"/>
    </w:pPr>
    <w:rPr>
      <w:sz w:val="24"/>
    </w:rPr>
  </w:style>
  <w:style w:type="character" w:styleId="Marquedecommentaire">
    <w:name w:val="annotation reference"/>
    <w:semiHidden/>
    <w:rsid w:val="00D33024"/>
    <w:rPr>
      <w:sz w:val="16"/>
    </w:rPr>
  </w:style>
  <w:style w:type="character" w:styleId="Lienhypertexte">
    <w:name w:val="Hyperlink"/>
    <w:uiPriority w:val="99"/>
    <w:unhideWhenUsed/>
    <w:rsid w:val="00D33024"/>
    <w:rPr>
      <w:color w:val="0000FF"/>
      <w:u w:val="single"/>
    </w:rPr>
  </w:style>
  <w:style w:type="paragraph" w:styleId="Textedebulles">
    <w:name w:val="Balloon Text"/>
    <w:basedOn w:val="Normal"/>
    <w:link w:val="TextedebullesCar"/>
    <w:uiPriority w:val="99"/>
    <w:semiHidden/>
    <w:unhideWhenUsed/>
    <w:rsid w:val="00481051"/>
    <w:rPr>
      <w:rFonts w:ascii="Tahoma" w:hAnsi="Tahoma" w:cs="Tahoma"/>
      <w:sz w:val="16"/>
      <w:szCs w:val="16"/>
    </w:rPr>
  </w:style>
  <w:style w:type="character" w:customStyle="1" w:styleId="TextedebullesCar">
    <w:name w:val="Texte de bulles Car"/>
    <w:link w:val="Textedebulles"/>
    <w:uiPriority w:val="99"/>
    <w:semiHidden/>
    <w:rsid w:val="00481051"/>
    <w:rPr>
      <w:rFonts w:ascii="Tahoma" w:hAnsi="Tahoma" w:cs="Tahoma"/>
      <w:sz w:val="16"/>
      <w:szCs w:val="16"/>
    </w:rPr>
  </w:style>
  <w:style w:type="character" w:styleId="Lienhypertextesuivivisit">
    <w:name w:val="FollowedHyperlink"/>
    <w:uiPriority w:val="99"/>
    <w:semiHidden/>
    <w:unhideWhenUsed/>
    <w:rsid w:val="004A1A14"/>
    <w:rPr>
      <w:color w:val="800080"/>
      <w:u w:val="single"/>
    </w:rPr>
  </w:style>
  <w:style w:type="character" w:customStyle="1" w:styleId="En-tteCar">
    <w:name w:val="En-tête Car"/>
    <w:basedOn w:val="Policepardfaut"/>
    <w:link w:val="En-tte"/>
    <w:semiHidden/>
    <w:rsid w:val="002D3D08"/>
  </w:style>
  <w:style w:type="paragraph" w:styleId="Paragraphedeliste">
    <w:name w:val="List Paragraph"/>
    <w:basedOn w:val="Normal"/>
    <w:uiPriority w:val="34"/>
    <w:qFormat/>
    <w:rsid w:val="00CB44C0"/>
    <w:pPr>
      <w:ind w:left="708"/>
    </w:pPr>
  </w:style>
  <w:style w:type="paragraph" w:styleId="Commentaire">
    <w:name w:val="annotation text"/>
    <w:basedOn w:val="Normal"/>
    <w:link w:val="CommentaireCar"/>
    <w:uiPriority w:val="99"/>
    <w:unhideWhenUsed/>
    <w:rsid w:val="0058439B"/>
  </w:style>
  <w:style w:type="character" w:customStyle="1" w:styleId="CommentaireCar">
    <w:name w:val="Commentaire Car"/>
    <w:basedOn w:val="Policepardfaut"/>
    <w:link w:val="Commentaire"/>
    <w:uiPriority w:val="99"/>
    <w:rsid w:val="0058439B"/>
  </w:style>
  <w:style w:type="paragraph" w:styleId="Objetducommentaire">
    <w:name w:val="annotation subject"/>
    <w:basedOn w:val="Commentaire"/>
    <w:next w:val="Commentaire"/>
    <w:link w:val="ObjetducommentaireCar"/>
    <w:uiPriority w:val="99"/>
    <w:semiHidden/>
    <w:unhideWhenUsed/>
    <w:rsid w:val="0058439B"/>
    <w:rPr>
      <w:b/>
      <w:bCs/>
    </w:rPr>
  </w:style>
  <w:style w:type="character" w:customStyle="1" w:styleId="ObjetducommentaireCar">
    <w:name w:val="Objet du commentaire Car"/>
    <w:link w:val="Objetducommentaire"/>
    <w:uiPriority w:val="99"/>
    <w:semiHidden/>
    <w:rsid w:val="0058439B"/>
    <w:rPr>
      <w:b/>
      <w:bCs/>
    </w:rPr>
  </w:style>
  <w:style w:type="character" w:customStyle="1" w:styleId="Corpsdetexte3Car">
    <w:name w:val="Corps de texte 3 Car"/>
    <w:link w:val="Corpsdetexte3"/>
    <w:uiPriority w:val="99"/>
    <w:semiHidden/>
    <w:locked/>
    <w:rsid w:val="00B32A4C"/>
    <w:rPr>
      <w:rFonts w:ascii="Arial" w:hAnsi="Arial"/>
      <w:sz w:val="24"/>
    </w:rPr>
  </w:style>
  <w:style w:type="character" w:customStyle="1" w:styleId="Titre1Car">
    <w:name w:val="Titre 1 Car"/>
    <w:aliases w:val="Style 1 Car"/>
    <w:link w:val="Titre1"/>
    <w:rsid w:val="005572E7"/>
    <w:rPr>
      <w:rFonts w:ascii="Arial" w:hAnsi="Arial" w:cs="Arial"/>
      <w:b/>
      <w:color w:val="FFFFFF"/>
      <w:sz w:val="22"/>
      <w:szCs w:val="24"/>
      <w:shd w:val="clear" w:color="auto" w:fill="A2C037"/>
    </w:rPr>
  </w:style>
  <w:style w:type="table" w:styleId="Grilledutableau">
    <w:name w:val="Table Grid"/>
    <w:basedOn w:val="TableauNormal"/>
    <w:uiPriority w:val="39"/>
    <w:rsid w:val="00BA3F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itredulivre">
    <w:name w:val="Book Title"/>
    <w:uiPriority w:val="33"/>
    <w:rsid w:val="00683B17"/>
    <w:rPr>
      <w:b/>
      <w:bCs/>
      <w:i/>
      <w:iCs/>
      <w:spacing w:val="5"/>
    </w:rPr>
  </w:style>
  <w:style w:type="paragraph" w:customStyle="1" w:styleId="Style2">
    <w:name w:val="Style 2"/>
    <w:basedOn w:val="Titre2"/>
    <w:next w:val="Titre3"/>
    <w:qFormat/>
    <w:rsid w:val="0084564A"/>
    <w:pPr>
      <w:numPr>
        <w:numId w:val="2"/>
      </w:numPr>
      <w:ind w:left="851" w:hanging="709"/>
    </w:pPr>
    <w:rPr>
      <w:rFonts w:ascii="Arial Gras" w:hAnsi="Arial Gras"/>
      <w:smallCaps/>
      <w:color w:val="436E91"/>
    </w:rPr>
  </w:style>
  <w:style w:type="character" w:styleId="Accentuationintense">
    <w:name w:val="Intense Emphasis"/>
    <w:uiPriority w:val="21"/>
    <w:rsid w:val="00683B17"/>
    <w:rPr>
      <w:i/>
      <w:iCs/>
      <w:color w:val="4472C4"/>
    </w:rPr>
  </w:style>
  <w:style w:type="character" w:customStyle="1" w:styleId="PieddepageCar">
    <w:name w:val="Pied de page Car"/>
    <w:link w:val="Pieddepage"/>
    <w:locked/>
    <w:rsid w:val="00683B17"/>
  </w:style>
  <w:style w:type="paragraph" w:customStyle="1" w:styleId="01NomTakaclient">
    <w:name w:val="01 Nom Takaclient"/>
    <w:basedOn w:val="Normal"/>
    <w:qFormat/>
    <w:rsid w:val="00015EA1"/>
    <w:pPr>
      <w:widowControl w:val="0"/>
      <w:pBdr>
        <w:top w:val="single" w:sz="18" w:space="12" w:color="436E91"/>
        <w:left w:val="single" w:sz="18" w:space="0" w:color="436E91"/>
        <w:bottom w:val="single" w:sz="18" w:space="12" w:color="436E91"/>
        <w:right w:val="single" w:sz="18" w:space="6" w:color="436E91"/>
      </w:pBdr>
      <w:spacing w:before="240" w:after="240"/>
      <w:jc w:val="center"/>
    </w:pPr>
    <w:rPr>
      <w:b/>
      <w:color w:val="436E91"/>
      <w:sz w:val="48"/>
    </w:rPr>
  </w:style>
  <w:style w:type="paragraph" w:customStyle="1" w:styleId="02Nomdulot">
    <w:name w:val="02 Nom du lot"/>
    <w:basedOn w:val="Normal"/>
    <w:qFormat/>
    <w:rsid w:val="00015EA1"/>
    <w:pPr>
      <w:widowControl w:val="0"/>
      <w:pBdr>
        <w:top w:val="single" w:sz="4" w:space="10" w:color="436E91"/>
        <w:left w:val="single" w:sz="4" w:space="4" w:color="436E91"/>
        <w:bottom w:val="single" w:sz="4" w:space="10" w:color="436E91"/>
        <w:right w:val="single" w:sz="4" w:space="4" w:color="436E91"/>
      </w:pBdr>
      <w:shd w:val="clear" w:color="auto" w:fill="A2C037"/>
      <w:spacing w:before="840" w:after="480"/>
      <w:ind w:right="-142"/>
      <w:jc w:val="center"/>
    </w:pPr>
    <w:rPr>
      <w:b/>
      <w:bCs/>
      <w:color w:val="FFFFFF"/>
      <w:sz w:val="40"/>
      <w:szCs w:val="40"/>
    </w:rPr>
  </w:style>
  <w:style w:type="paragraph" w:customStyle="1" w:styleId="03Numlot">
    <w:name w:val="03 Num lot"/>
    <w:basedOn w:val="Normal"/>
    <w:qFormat/>
    <w:rsid w:val="00015EA1"/>
    <w:pPr>
      <w:widowControl w:val="0"/>
      <w:ind w:right="-312"/>
      <w:jc w:val="center"/>
    </w:pPr>
    <w:rPr>
      <w:bCs/>
      <w:color w:val="000000"/>
      <w:sz w:val="40"/>
    </w:rPr>
  </w:style>
  <w:style w:type="paragraph" w:customStyle="1" w:styleId="04TitreAECPDTSIN">
    <w:name w:val="04 Titre AE / CP / DT / SIN"/>
    <w:basedOn w:val="Normal"/>
    <w:qFormat/>
    <w:rsid w:val="00015EA1"/>
    <w:pPr>
      <w:widowControl w:val="0"/>
      <w:shd w:val="clear" w:color="auto" w:fill="436E91"/>
      <w:spacing w:before="240" w:after="480"/>
      <w:jc w:val="center"/>
    </w:pPr>
    <w:rPr>
      <w:color w:val="FFFFFF"/>
      <w:sz w:val="40"/>
      <w:szCs w:val="40"/>
    </w:rPr>
  </w:style>
  <w:style w:type="paragraph" w:customStyle="1" w:styleId="05-TitreAnnexes">
    <w:name w:val="05 - Titre Annexes"/>
    <w:basedOn w:val="Normal"/>
    <w:qFormat/>
    <w:rsid w:val="00015EA1"/>
    <w:pPr>
      <w:widowControl w:val="0"/>
      <w:pBdr>
        <w:top w:val="single" w:sz="2" w:space="10" w:color="436E91"/>
        <w:left w:val="single" w:sz="2" w:space="4" w:color="436E91"/>
        <w:bottom w:val="single" w:sz="2" w:space="10" w:color="436E91"/>
        <w:right w:val="single" w:sz="2" w:space="4" w:color="436E91"/>
      </w:pBdr>
      <w:shd w:val="clear" w:color="auto" w:fill="A2C037"/>
      <w:jc w:val="center"/>
    </w:pPr>
    <w:rPr>
      <w:b/>
      <w:color w:val="FFFFFF"/>
      <w:sz w:val="36"/>
    </w:rPr>
  </w:style>
  <w:style w:type="paragraph" w:customStyle="1" w:styleId="06-TitreARTICLEAE">
    <w:name w:val="06 - Titre ARTICLE / (AE)"/>
    <w:basedOn w:val="Titre1"/>
    <w:qFormat/>
    <w:rsid w:val="00210E0F"/>
    <w:pPr>
      <w:keepNext/>
      <w:widowControl w:val="0"/>
      <w:numPr>
        <w:numId w:val="7"/>
      </w:numPr>
      <w:tabs>
        <w:tab w:val="left" w:pos="1701"/>
      </w:tabs>
      <w:spacing w:before="500"/>
      <w:ind w:left="357" w:hanging="357"/>
    </w:pPr>
    <w:rPr>
      <w:rFonts w:ascii="Arial Gras" w:hAnsi="Arial Gras"/>
      <w:caps/>
      <w:szCs w:val="22"/>
    </w:rPr>
  </w:style>
  <w:style w:type="paragraph" w:customStyle="1" w:styleId="08Titre11-">
    <w:name w:val="08 Titre 1.1 -"/>
    <w:basedOn w:val="Titre3"/>
    <w:qFormat/>
    <w:rsid w:val="00E245B1"/>
    <w:pPr>
      <w:keepLines/>
      <w:numPr>
        <w:numId w:val="9"/>
      </w:numPr>
      <w:tabs>
        <w:tab w:val="left" w:pos="567"/>
        <w:tab w:val="left" w:pos="1701"/>
      </w:tabs>
      <w:spacing w:before="240"/>
      <w:ind w:left="567" w:hanging="567"/>
      <w:jc w:val="both"/>
    </w:pPr>
    <w:rPr>
      <w:b/>
      <w:i w:val="0"/>
      <w:smallCaps/>
      <w:color w:val="436E91"/>
      <w:sz w:val="22"/>
      <w:szCs w:val="22"/>
    </w:rPr>
  </w:style>
  <w:style w:type="paragraph" w:customStyle="1" w:styleId="09Titre111-">
    <w:name w:val="09 Titre 1.1.1 -"/>
    <w:basedOn w:val="Titre4"/>
    <w:qFormat/>
    <w:rsid w:val="009768CA"/>
    <w:pPr>
      <w:numPr>
        <w:ilvl w:val="2"/>
        <w:numId w:val="6"/>
      </w:numPr>
      <w:tabs>
        <w:tab w:val="left" w:pos="1985"/>
      </w:tabs>
      <w:spacing w:before="240"/>
      <w:jc w:val="both"/>
    </w:pPr>
    <w:rPr>
      <w:i w:val="0"/>
      <w:sz w:val="22"/>
      <w:szCs w:val="22"/>
      <w:u w:val="single"/>
    </w:rPr>
  </w:style>
  <w:style w:type="paragraph" w:customStyle="1" w:styleId="10-Titre1111-">
    <w:name w:val="10 - Titre 1.1.1.1 -"/>
    <w:basedOn w:val="Titre5"/>
    <w:qFormat/>
    <w:rsid w:val="00015EA1"/>
    <w:pPr>
      <w:widowControl w:val="0"/>
      <w:numPr>
        <w:ilvl w:val="3"/>
        <w:numId w:val="6"/>
      </w:numPr>
      <w:tabs>
        <w:tab w:val="clear" w:pos="6521"/>
      </w:tabs>
    </w:pPr>
    <w:rPr>
      <w:i/>
      <w:sz w:val="24"/>
    </w:rPr>
  </w:style>
  <w:style w:type="paragraph" w:customStyle="1" w:styleId="11-11textebrut">
    <w:name w:val="11 - 1.1 texte brut"/>
    <w:basedOn w:val="Titre6"/>
    <w:qFormat/>
    <w:rsid w:val="00015EA1"/>
    <w:pPr>
      <w:tabs>
        <w:tab w:val="num" w:pos="1134"/>
      </w:tabs>
      <w:ind w:left="1134" w:hanging="567"/>
      <w:jc w:val="both"/>
    </w:pPr>
    <w:rPr>
      <w:rFonts w:cs="Arial"/>
      <w:b w:val="0"/>
      <w:sz w:val="22"/>
      <w:szCs w:val="22"/>
      <w:u w:val="none"/>
    </w:rPr>
  </w:style>
  <w:style w:type="paragraph" w:customStyle="1" w:styleId="12-11textebrutGRAS">
    <w:name w:val="12 - 1.1 texte brut GRAS"/>
    <w:basedOn w:val="11-11textebrut"/>
    <w:qFormat/>
    <w:rsid w:val="00015EA1"/>
    <w:rPr>
      <w:b/>
      <w:bCs/>
    </w:rPr>
  </w:style>
  <w:style w:type="character" w:customStyle="1" w:styleId="Corpsdetexte2Car">
    <w:name w:val="Corps de texte 2 Car"/>
    <w:basedOn w:val="Policepardfaut"/>
    <w:link w:val="Corpsdetexte2"/>
    <w:uiPriority w:val="99"/>
    <w:semiHidden/>
    <w:locked/>
    <w:rsid w:val="00335E0A"/>
    <w:rPr>
      <w:rFonts w:ascii="Arial" w:hAnsi="Arial"/>
      <w:b/>
      <w:i/>
      <w:sz w:val="30"/>
      <w:u w:val="single"/>
    </w:rPr>
  </w:style>
  <w:style w:type="character" w:customStyle="1" w:styleId="RetraitcorpsdetexteCar">
    <w:name w:val="Retrait corps de texte Car"/>
    <w:basedOn w:val="Policepardfaut"/>
    <w:link w:val="Retraitcorpsdetexte"/>
    <w:uiPriority w:val="99"/>
    <w:semiHidden/>
    <w:locked/>
    <w:rsid w:val="00707CAB"/>
    <w:rPr>
      <w:rFonts w:ascii="Courier" w:hAnsi="Courier"/>
      <w:sz w:val="24"/>
    </w:rPr>
  </w:style>
  <w:style w:type="character" w:styleId="Textedelespacerserv">
    <w:name w:val="Placeholder Text"/>
    <w:basedOn w:val="Policepardfaut"/>
    <w:uiPriority w:val="99"/>
    <w:semiHidden/>
    <w:rsid w:val="001672F1"/>
    <w:rPr>
      <w:color w:val="808080"/>
    </w:rPr>
  </w:style>
  <w:style w:type="paragraph" w:customStyle="1" w:styleId="13ConventionTitres">
    <w:name w:val="13 Convention Titres"/>
    <w:basedOn w:val="Normal"/>
    <w:qFormat/>
    <w:rsid w:val="00BC680B"/>
    <w:pPr>
      <w:keepNext/>
      <w:keepLines/>
      <w:numPr>
        <w:numId w:val="10"/>
      </w:numPr>
      <w:shd w:val="clear" w:color="auto" w:fill="A2C037" w:themeFill="accent6"/>
      <w:spacing w:before="360" w:after="120"/>
      <w:ind w:left="357" w:hanging="357"/>
    </w:pPr>
    <w:rPr>
      <w:rFonts w:ascii="Arial Gras" w:hAnsi="Arial Gras"/>
      <w:b/>
      <w:smallCaps/>
      <w:color w:val="FFFFFF" w:themeColor="background1"/>
    </w:rPr>
  </w:style>
  <w:style w:type="paragraph" w:customStyle="1" w:styleId="14Conventionquestion">
    <w:name w:val="14 Convention question"/>
    <w:basedOn w:val="Normal"/>
    <w:qFormat/>
    <w:rsid w:val="00BC680B"/>
    <w:pPr>
      <w:numPr>
        <w:numId w:val="11"/>
      </w:numPr>
      <w:spacing w:before="240" w:after="240"/>
      <w:jc w:val="both"/>
    </w:pPr>
  </w:style>
  <w:style w:type="paragraph" w:customStyle="1" w:styleId="Textecourant">
    <w:name w:val="Texte courant"/>
    <w:basedOn w:val="Normal"/>
    <w:link w:val="TextecourantCar"/>
    <w:qFormat/>
    <w:rsid w:val="00AD5779"/>
    <w:pPr>
      <w:spacing w:after="160" w:line="259" w:lineRule="auto"/>
      <w:jc w:val="both"/>
    </w:pPr>
    <w:rPr>
      <w:rFonts w:ascii="Marianne Light" w:hAnsi="Marianne Light" w:cs="Arial"/>
      <w:szCs w:val="22"/>
    </w:rPr>
  </w:style>
  <w:style w:type="character" w:customStyle="1" w:styleId="TextecourantCar">
    <w:name w:val="Texte courant Car"/>
    <w:basedOn w:val="Policepardfaut"/>
    <w:link w:val="Textecourant"/>
    <w:rsid w:val="00AD5779"/>
    <w:rPr>
      <w:rFonts w:ascii="Marianne Light" w:hAnsi="Marianne Light" w:cs="Arial"/>
      <w:sz w:val="22"/>
      <w:szCs w:val="22"/>
    </w:rPr>
  </w:style>
  <w:style w:type="paragraph" w:styleId="Notedebasdepage">
    <w:name w:val="footnote text"/>
    <w:basedOn w:val="Normal"/>
    <w:link w:val="NotedebasdepageCar"/>
    <w:uiPriority w:val="99"/>
    <w:semiHidden/>
    <w:unhideWhenUsed/>
    <w:rsid w:val="00AD5779"/>
    <w:rPr>
      <w:rFonts w:asciiTheme="minorHAnsi" w:eastAsiaTheme="minorHAnsi" w:hAnsiTheme="minorHAnsi" w:cstheme="minorBidi"/>
      <w:sz w:val="20"/>
      <w:lang w:eastAsia="en-US"/>
    </w:rPr>
  </w:style>
  <w:style w:type="character" w:customStyle="1" w:styleId="NotedebasdepageCar">
    <w:name w:val="Note de bas de page Car"/>
    <w:basedOn w:val="Policepardfaut"/>
    <w:link w:val="Notedebasdepage"/>
    <w:uiPriority w:val="99"/>
    <w:semiHidden/>
    <w:rsid w:val="00AD5779"/>
    <w:rPr>
      <w:rFonts w:asciiTheme="minorHAnsi" w:eastAsiaTheme="minorHAnsi" w:hAnsiTheme="minorHAnsi" w:cstheme="minorBidi"/>
      <w:lang w:eastAsia="en-US"/>
    </w:rPr>
  </w:style>
  <w:style w:type="character" w:styleId="Appelnotedebasdep">
    <w:name w:val="footnote reference"/>
    <w:basedOn w:val="Policepardfaut"/>
    <w:uiPriority w:val="99"/>
    <w:semiHidden/>
    <w:unhideWhenUsed/>
    <w:rsid w:val="00AD5779"/>
    <w:rPr>
      <w:vertAlign w:val="superscript"/>
    </w:rPr>
  </w:style>
  <w:style w:type="paragraph" w:customStyle="1" w:styleId="Titre1-nonnumrot">
    <w:name w:val="Titre 1 - non numéroté"/>
    <w:basedOn w:val="Titre1"/>
    <w:link w:val="Titre1-nonnumrotCar"/>
    <w:qFormat/>
    <w:rsid w:val="00AD5779"/>
    <w:pPr>
      <w:keepNext/>
      <w:keepLines/>
      <w:numPr>
        <w:numId w:val="0"/>
      </w:numPr>
      <w:shd w:val="clear" w:color="auto" w:fill="auto"/>
      <w:spacing w:before="120" w:after="120" w:line="259" w:lineRule="auto"/>
      <w:ind w:right="-851"/>
    </w:pPr>
    <w:rPr>
      <w:rFonts w:ascii="Marianne" w:eastAsiaTheme="majorEastAsia" w:hAnsi="Marianne" w:cstheme="majorBidi"/>
      <w:b w:val="0"/>
      <w:color w:val="000000" w:themeColor="text1"/>
      <w:sz w:val="36"/>
      <w:szCs w:val="36"/>
      <w:lang w:eastAsia="en-US"/>
    </w:rPr>
  </w:style>
  <w:style w:type="character" w:customStyle="1" w:styleId="Titre1-nonnumrotCar">
    <w:name w:val="Titre 1 - non numéroté Car"/>
    <w:basedOn w:val="Policepardfaut"/>
    <w:link w:val="Titre1-nonnumrot"/>
    <w:rsid w:val="00AD5779"/>
    <w:rPr>
      <w:rFonts w:ascii="Marianne" w:eastAsiaTheme="majorEastAsia" w:hAnsi="Marianne" w:cstheme="majorBidi"/>
      <w:color w:val="000000" w:themeColor="text1"/>
      <w:sz w:val="36"/>
      <w:szCs w:val="36"/>
      <w:lang w:eastAsia="en-US"/>
    </w:rPr>
  </w:style>
  <w:style w:type="paragraph" w:customStyle="1" w:styleId="Textecourant-liste">
    <w:name w:val="Texte courant - liste"/>
    <w:basedOn w:val="Textecourant"/>
    <w:qFormat/>
    <w:rsid w:val="00EA5CEA"/>
    <w:pPr>
      <w:numPr>
        <w:numId w:val="12"/>
      </w:numPr>
      <w:contextualSpacing/>
    </w:pPr>
    <w:rPr>
      <w:rFonts w:eastAsia="Arial"/>
    </w:rPr>
  </w:style>
  <w:style w:type="table" w:styleId="TableauListe1Clair-Accentuation2">
    <w:name w:val="List Table 1 Light Accent 2"/>
    <w:basedOn w:val="TableauNormal"/>
    <w:uiPriority w:val="46"/>
    <w:rsid w:val="00051282"/>
    <w:tblPr>
      <w:tblStyleRowBandSize w:val="1"/>
      <w:tblStyleColBandSize w:val="1"/>
    </w:tblPr>
    <w:tblStylePr w:type="firstRow">
      <w:rPr>
        <w:b/>
        <w:bCs/>
      </w:rPr>
      <w:tblPr/>
      <w:tcPr>
        <w:tcBorders>
          <w:bottom w:val="single" w:sz="4" w:space="0" w:color="ECC17C" w:themeColor="accent2" w:themeTint="99"/>
        </w:tcBorders>
      </w:tcPr>
    </w:tblStylePr>
    <w:tblStylePr w:type="lastRow">
      <w:rPr>
        <w:b/>
        <w:bCs/>
      </w:rPr>
      <w:tblPr/>
      <w:tcPr>
        <w:tcBorders>
          <w:top w:val="single" w:sz="4" w:space="0" w:color="ECC17C" w:themeColor="accent2" w:themeTint="99"/>
        </w:tcBorders>
      </w:tcPr>
    </w:tblStylePr>
    <w:tblStylePr w:type="firstCol">
      <w:rPr>
        <w:b/>
        <w:bCs/>
      </w:rPr>
    </w:tblStylePr>
    <w:tblStylePr w:type="lastCol">
      <w:rPr>
        <w:b/>
        <w:bCs/>
      </w:rPr>
    </w:tblStylePr>
    <w:tblStylePr w:type="band1Vert">
      <w:tblPr/>
      <w:tcPr>
        <w:shd w:val="clear" w:color="auto" w:fill="F8EAD3" w:themeFill="accent2" w:themeFillTint="33"/>
      </w:tcPr>
    </w:tblStylePr>
    <w:tblStylePr w:type="band1Horz">
      <w:tblPr/>
      <w:tcPr>
        <w:shd w:val="clear" w:color="auto" w:fill="F8EAD3" w:themeFill="accent2" w:themeFillTint="33"/>
      </w:tcPr>
    </w:tblStylePr>
  </w:style>
  <w:style w:type="table" w:styleId="TableauGrille6Couleur-Accentuation2">
    <w:name w:val="Grid Table 6 Colorful Accent 2"/>
    <w:basedOn w:val="TableauNormal"/>
    <w:uiPriority w:val="51"/>
    <w:rsid w:val="00051282"/>
    <w:rPr>
      <w:color w:val="AB7218" w:themeColor="accent2" w:themeShade="BF"/>
    </w:rPr>
    <w:tblPr>
      <w:tblStyleRowBandSize w:val="1"/>
      <w:tblStyleColBandSize w:val="1"/>
      <w:tblBorders>
        <w:top w:val="single" w:sz="4" w:space="0" w:color="ECC17C" w:themeColor="accent2" w:themeTint="99"/>
        <w:left w:val="single" w:sz="4" w:space="0" w:color="ECC17C" w:themeColor="accent2" w:themeTint="99"/>
        <w:bottom w:val="single" w:sz="4" w:space="0" w:color="ECC17C" w:themeColor="accent2" w:themeTint="99"/>
        <w:right w:val="single" w:sz="4" w:space="0" w:color="ECC17C" w:themeColor="accent2" w:themeTint="99"/>
        <w:insideH w:val="single" w:sz="4" w:space="0" w:color="ECC17C" w:themeColor="accent2" w:themeTint="99"/>
        <w:insideV w:val="single" w:sz="4" w:space="0" w:color="ECC17C" w:themeColor="accent2" w:themeTint="99"/>
      </w:tblBorders>
    </w:tblPr>
    <w:tblStylePr w:type="firstRow">
      <w:rPr>
        <w:b/>
        <w:bCs/>
      </w:rPr>
      <w:tblPr/>
      <w:tcPr>
        <w:tcBorders>
          <w:bottom w:val="single" w:sz="12" w:space="0" w:color="ECC17C" w:themeColor="accent2" w:themeTint="99"/>
        </w:tcBorders>
      </w:tcPr>
    </w:tblStylePr>
    <w:tblStylePr w:type="lastRow">
      <w:rPr>
        <w:b/>
        <w:bCs/>
      </w:rPr>
      <w:tblPr/>
      <w:tcPr>
        <w:tcBorders>
          <w:top w:val="double" w:sz="4" w:space="0" w:color="ECC17C" w:themeColor="accent2" w:themeTint="99"/>
        </w:tcBorders>
      </w:tcPr>
    </w:tblStylePr>
    <w:tblStylePr w:type="firstCol">
      <w:rPr>
        <w:b/>
        <w:bCs/>
      </w:rPr>
    </w:tblStylePr>
    <w:tblStylePr w:type="lastCol">
      <w:rPr>
        <w:b/>
        <w:bCs/>
      </w:rPr>
    </w:tblStylePr>
    <w:tblStylePr w:type="band1Vert">
      <w:tblPr/>
      <w:tcPr>
        <w:shd w:val="clear" w:color="auto" w:fill="F8EAD3" w:themeFill="accent2" w:themeFillTint="33"/>
      </w:tcPr>
    </w:tblStylePr>
    <w:tblStylePr w:type="band1Horz">
      <w:tblPr/>
      <w:tcPr>
        <w:shd w:val="clear" w:color="auto" w:fill="F8EAD3" w:themeFill="accent2" w:themeFillTint="33"/>
      </w:tcPr>
    </w:tblStylePr>
  </w:style>
  <w:style w:type="table" w:styleId="TableauGrille6Couleur-Accentuation4">
    <w:name w:val="Grid Table 6 Colorful Accent 4"/>
    <w:basedOn w:val="TableauNormal"/>
    <w:uiPriority w:val="51"/>
    <w:rsid w:val="00051282"/>
    <w:rPr>
      <w:color w:val="A2A2A2" w:themeColor="accent4" w:themeShade="BF"/>
    </w:rPr>
    <w:tblPr>
      <w:tblStyleRowBandSize w:val="1"/>
      <w:tblStyleColBandSize w:val="1"/>
      <w:tblBorders>
        <w:top w:val="single" w:sz="4" w:space="0" w:color="E8E8E8" w:themeColor="accent4" w:themeTint="99"/>
        <w:left w:val="single" w:sz="4" w:space="0" w:color="E8E8E8" w:themeColor="accent4" w:themeTint="99"/>
        <w:bottom w:val="single" w:sz="4" w:space="0" w:color="E8E8E8" w:themeColor="accent4" w:themeTint="99"/>
        <w:right w:val="single" w:sz="4" w:space="0" w:color="E8E8E8" w:themeColor="accent4" w:themeTint="99"/>
        <w:insideH w:val="single" w:sz="4" w:space="0" w:color="E8E8E8" w:themeColor="accent4" w:themeTint="99"/>
        <w:insideV w:val="single" w:sz="4" w:space="0" w:color="E8E8E8" w:themeColor="accent4" w:themeTint="99"/>
      </w:tblBorders>
    </w:tblPr>
    <w:tblStylePr w:type="firstRow">
      <w:rPr>
        <w:b/>
        <w:bCs/>
      </w:rPr>
      <w:tblPr/>
      <w:tcPr>
        <w:tcBorders>
          <w:bottom w:val="single" w:sz="12" w:space="0" w:color="E8E8E8" w:themeColor="accent4" w:themeTint="99"/>
        </w:tcBorders>
      </w:tcPr>
    </w:tblStylePr>
    <w:tblStylePr w:type="lastRow">
      <w:rPr>
        <w:b/>
        <w:bCs/>
      </w:rPr>
      <w:tblPr/>
      <w:tcPr>
        <w:tcBorders>
          <w:top w:val="double" w:sz="4" w:space="0" w:color="E8E8E8" w:themeColor="accent4" w:themeTint="99"/>
        </w:tcBorders>
      </w:tcPr>
    </w:tblStylePr>
    <w:tblStylePr w:type="firstCol">
      <w:rPr>
        <w:b/>
        <w:bCs/>
      </w:rPr>
    </w:tblStylePr>
    <w:tblStylePr w:type="lastCol">
      <w:rPr>
        <w:b/>
        <w:bCs/>
      </w:rPr>
    </w:tblStylePr>
    <w:tblStylePr w:type="band1Vert">
      <w:tblPr/>
      <w:tcPr>
        <w:shd w:val="clear" w:color="auto" w:fill="F7F7F7" w:themeFill="accent4" w:themeFillTint="33"/>
      </w:tcPr>
    </w:tblStylePr>
    <w:tblStylePr w:type="band1Horz">
      <w:tblPr/>
      <w:tcPr>
        <w:shd w:val="clear" w:color="auto" w:fill="F7F7F7" w:themeFill="accent4" w:themeFillTint="33"/>
      </w:tcPr>
    </w:tblStylePr>
  </w:style>
  <w:style w:type="table" w:styleId="TableauGrille6Couleur-Accentuation3">
    <w:name w:val="Grid Table 6 Colorful Accent 3"/>
    <w:basedOn w:val="TableauNormal"/>
    <w:uiPriority w:val="51"/>
    <w:rsid w:val="00051282"/>
    <w:rPr>
      <w:color w:val="478194" w:themeColor="accent3" w:themeShade="BF"/>
    </w:rPr>
    <w:tblPr>
      <w:tblStyleRowBandSize w:val="1"/>
      <w:tblStyleColBandSize w:val="1"/>
      <w:tblBorders>
        <w:top w:val="single" w:sz="4" w:space="0" w:color="A7C9D5" w:themeColor="accent3" w:themeTint="99"/>
        <w:left w:val="single" w:sz="4" w:space="0" w:color="A7C9D5" w:themeColor="accent3" w:themeTint="99"/>
        <w:bottom w:val="single" w:sz="4" w:space="0" w:color="A7C9D5" w:themeColor="accent3" w:themeTint="99"/>
        <w:right w:val="single" w:sz="4" w:space="0" w:color="A7C9D5" w:themeColor="accent3" w:themeTint="99"/>
        <w:insideH w:val="single" w:sz="4" w:space="0" w:color="A7C9D5" w:themeColor="accent3" w:themeTint="99"/>
        <w:insideV w:val="single" w:sz="4" w:space="0" w:color="A7C9D5" w:themeColor="accent3" w:themeTint="99"/>
      </w:tblBorders>
    </w:tblPr>
    <w:tblStylePr w:type="firstRow">
      <w:rPr>
        <w:b/>
        <w:bCs/>
      </w:rPr>
      <w:tblPr/>
      <w:tcPr>
        <w:tcBorders>
          <w:bottom w:val="single" w:sz="12" w:space="0" w:color="A7C9D5" w:themeColor="accent3" w:themeTint="99"/>
        </w:tcBorders>
      </w:tcPr>
    </w:tblStylePr>
    <w:tblStylePr w:type="lastRow">
      <w:rPr>
        <w:b/>
        <w:bCs/>
      </w:rPr>
      <w:tblPr/>
      <w:tcPr>
        <w:tcBorders>
          <w:top w:val="double" w:sz="4" w:space="0" w:color="A7C9D5" w:themeColor="accent3" w:themeTint="99"/>
        </w:tcBorders>
      </w:tcPr>
    </w:tblStylePr>
    <w:tblStylePr w:type="firstCol">
      <w:rPr>
        <w:b/>
        <w:bCs/>
      </w:rPr>
    </w:tblStylePr>
    <w:tblStylePr w:type="lastCol">
      <w:rPr>
        <w:b/>
        <w:bCs/>
      </w:rPr>
    </w:tblStylePr>
    <w:tblStylePr w:type="band1Vert">
      <w:tblPr/>
      <w:tcPr>
        <w:shd w:val="clear" w:color="auto" w:fill="E1EDF1" w:themeFill="accent3" w:themeFillTint="33"/>
      </w:tcPr>
    </w:tblStylePr>
    <w:tblStylePr w:type="band1Horz">
      <w:tblPr/>
      <w:tcPr>
        <w:shd w:val="clear" w:color="auto" w:fill="E1EDF1" w:themeFill="accent3" w:themeFillTint="33"/>
      </w:tcPr>
    </w:tblStylePr>
  </w:style>
  <w:style w:type="table" w:styleId="TableauListe1Clair-Accentuation3">
    <w:name w:val="List Table 1 Light Accent 3"/>
    <w:basedOn w:val="TableauNormal"/>
    <w:uiPriority w:val="46"/>
    <w:rsid w:val="00051282"/>
    <w:tblPr>
      <w:tblStyleRowBandSize w:val="1"/>
      <w:tblStyleColBandSize w:val="1"/>
    </w:tblPr>
    <w:tblStylePr w:type="firstRow">
      <w:rPr>
        <w:b/>
        <w:bCs/>
      </w:rPr>
      <w:tblPr/>
      <w:tcPr>
        <w:tcBorders>
          <w:bottom w:val="single" w:sz="4" w:space="0" w:color="A7C9D5" w:themeColor="accent3" w:themeTint="99"/>
        </w:tcBorders>
      </w:tcPr>
    </w:tblStylePr>
    <w:tblStylePr w:type="lastRow">
      <w:rPr>
        <w:b/>
        <w:bCs/>
      </w:rPr>
      <w:tblPr/>
      <w:tcPr>
        <w:tcBorders>
          <w:top w:val="single" w:sz="4" w:space="0" w:color="A7C9D5" w:themeColor="accent3" w:themeTint="99"/>
        </w:tcBorders>
      </w:tcPr>
    </w:tblStylePr>
    <w:tblStylePr w:type="firstCol">
      <w:rPr>
        <w:b/>
        <w:bCs/>
      </w:rPr>
    </w:tblStylePr>
    <w:tblStylePr w:type="lastCol">
      <w:rPr>
        <w:b/>
        <w:bCs/>
      </w:rPr>
    </w:tblStylePr>
    <w:tblStylePr w:type="band1Vert">
      <w:tblPr/>
      <w:tcPr>
        <w:shd w:val="clear" w:color="auto" w:fill="E1EDF1" w:themeFill="accent3" w:themeFillTint="33"/>
      </w:tcPr>
    </w:tblStylePr>
    <w:tblStylePr w:type="band1Horz">
      <w:tblPr/>
      <w:tcPr>
        <w:shd w:val="clear" w:color="auto" w:fill="E1EDF1" w:themeFill="accent3" w:themeFillTint="33"/>
      </w:tcPr>
    </w:tblStylePr>
  </w:style>
  <w:style w:type="table" w:customStyle="1" w:styleId="TableauGrille6Couleur-Accentuation31">
    <w:name w:val="Tableau Grille 6 Couleur - Accentuation 31"/>
    <w:basedOn w:val="TableauNormal"/>
    <w:next w:val="TableauGrille6Couleur-Accentuation3"/>
    <w:uiPriority w:val="51"/>
    <w:rsid w:val="00E67F80"/>
    <w:rPr>
      <w:color w:val="478194" w:themeColor="accent3" w:themeShade="BF"/>
    </w:rPr>
    <w:tblPr>
      <w:tblStyleRowBandSize w:val="1"/>
      <w:tblStyleColBandSize w:val="1"/>
      <w:tblBorders>
        <w:top w:val="single" w:sz="4" w:space="0" w:color="A7C9D5" w:themeColor="accent3" w:themeTint="99"/>
        <w:left w:val="single" w:sz="4" w:space="0" w:color="A7C9D5" w:themeColor="accent3" w:themeTint="99"/>
        <w:bottom w:val="single" w:sz="4" w:space="0" w:color="A7C9D5" w:themeColor="accent3" w:themeTint="99"/>
        <w:right w:val="single" w:sz="4" w:space="0" w:color="A7C9D5" w:themeColor="accent3" w:themeTint="99"/>
        <w:insideH w:val="single" w:sz="4" w:space="0" w:color="A7C9D5" w:themeColor="accent3" w:themeTint="99"/>
        <w:insideV w:val="single" w:sz="4" w:space="0" w:color="A7C9D5" w:themeColor="accent3" w:themeTint="99"/>
      </w:tblBorders>
    </w:tblPr>
    <w:tblStylePr w:type="firstRow">
      <w:rPr>
        <w:rFonts w:cs="Times New Roman"/>
        <w:b/>
        <w:bCs/>
      </w:rPr>
      <w:tblPr/>
      <w:tcPr>
        <w:tcBorders>
          <w:bottom w:val="single" w:sz="12" w:space="0" w:color="A7C9D5" w:themeColor="accent3" w:themeTint="99"/>
        </w:tcBorders>
      </w:tcPr>
    </w:tblStylePr>
    <w:tblStylePr w:type="lastRow">
      <w:rPr>
        <w:rFonts w:cs="Times New Roman"/>
        <w:b/>
        <w:bCs/>
      </w:rPr>
      <w:tblPr/>
      <w:tcPr>
        <w:tcBorders>
          <w:top w:val="double" w:sz="4" w:space="0" w:color="A7C9D5" w:themeColor="accent3"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1EDF1" w:themeFill="accent3" w:themeFillTint="33"/>
      </w:tcPr>
    </w:tblStylePr>
    <w:tblStylePr w:type="band1Horz">
      <w:rPr>
        <w:rFonts w:cs="Times New Roman"/>
      </w:rPr>
      <w:tblPr/>
      <w:tcPr>
        <w:shd w:val="clear" w:color="auto" w:fill="E1EDF1"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23972">
      <w:bodyDiv w:val="1"/>
      <w:marLeft w:val="0"/>
      <w:marRight w:val="0"/>
      <w:marTop w:val="0"/>
      <w:marBottom w:val="0"/>
      <w:divBdr>
        <w:top w:val="none" w:sz="0" w:space="0" w:color="auto"/>
        <w:left w:val="none" w:sz="0" w:space="0" w:color="auto"/>
        <w:bottom w:val="none" w:sz="0" w:space="0" w:color="auto"/>
        <w:right w:val="none" w:sz="0" w:space="0" w:color="auto"/>
      </w:divBdr>
    </w:div>
    <w:div w:id="225265981">
      <w:bodyDiv w:val="1"/>
      <w:marLeft w:val="0"/>
      <w:marRight w:val="0"/>
      <w:marTop w:val="0"/>
      <w:marBottom w:val="0"/>
      <w:divBdr>
        <w:top w:val="none" w:sz="0" w:space="0" w:color="auto"/>
        <w:left w:val="none" w:sz="0" w:space="0" w:color="auto"/>
        <w:bottom w:val="none" w:sz="0" w:space="0" w:color="auto"/>
        <w:right w:val="none" w:sz="0" w:space="0" w:color="auto"/>
      </w:divBdr>
    </w:div>
    <w:div w:id="244192096">
      <w:bodyDiv w:val="1"/>
      <w:marLeft w:val="0"/>
      <w:marRight w:val="0"/>
      <w:marTop w:val="0"/>
      <w:marBottom w:val="0"/>
      <w:divBdr>
        <w:top w:val="none" w:sz="0" w:space="0" w:color="auto"/>
        <w:left w:val="none" w:sz="0" w:space="0" w:color="auto"/>
        <w:bottom w:val="none" w:sz="0" w:space="0" w:color="auto"/>
        <w:right w:val="none" w:sz="0" w:space="0" w:color="auto"/>
      </w:divBdr>
    </w:div>
    <w:div w:id="282737110">
      <w:bodyDiv w:val="1"/>
      <w:marLeft w:val="0"/>
      <w:marRight w:val="0"/>
      <w:marTop w:val="0"/>
      <w:marBottom w:val="0"/>
      <w:divBdr>
        <w:top w:val="none" w:sz="0" w:space="0" w:color="auto"/>
        <w:left w:val="none" w:sz="0" w:space="0" w:color="auto"/>
        <w:bottom w:val="none" w:sz="0" w:space="0" w:color="auto"/>
        <w:right w:val="none" w:sz="0" w:space="0" w:color="auto"/>
      </w:divBdr>
    </w:div>
    <w:div w:id="287317928">
      <w:bodyDiv w:val="1"/>
      <w:marLeft w:val="0"/>
      <w:marRight w:val="0"/>
      <w:marTop w:val="0"/>
      <w:marBottom w:val="0"/>
      <w:divBdr>
        <w:top w:val="none" w:sz="0" w:space="0" w:color="auto"/>
        <w:left w:val="none" w:sz="0" w:space="0" w:color="auto"/>
        <w:bottom w:val="none" w:sz="0" w:space="0" w:color="auto"/>
        <w:right w:val="none" w:sz="0" w:space="0" w:color="auto"/>
      </w:divBdr>
    </w:div>
    <w:div w:id="303892297">
      <w:bodyDiv w:val="1"/>
      <w:marLeft w:val="0"/>
      <w:marRight w:val="0"/>
      <w:marTop w:val="0"/>
      <w:marBottom w:val="0"/>
      <w:divBdr>
        <w:top w:val="none" w:sz="0" w:space="0" w:color="auto"/>
        <w:left w:val="none" w:sz="0" w:space="0" w:color="auto"/>
        <w:bottom w:val="none" w:sz="0" w:space="0" w:color="auto"/>
        <w:right w:val="none" w:sz="0" w:space="0" w:color="auto"/>
      </w:divBdr>
    </w:div>
    <w:div w:id="518006620">
      <w:bodyDiv w:val="1"/>
      <w:marLeft w:val="0"/>
      <w:marRight w:val="0"/>
      <w:marTop w:val="0"/>
      <w:marBottom w:val="0"/>
      <w:divBdr>
        <w:top w:val="none" w:sz="0" w:space="0" w:color="auto"/>
        <w:left w:val="none" w:sz="0" w:space="0" w:color="auto"/>
        <w:bottom w:val="none" w:sz="0" w:space="0" w:color="auto"/>
        <w:right w:val="none" w:sz="0" w:space="0" w:color="auto"/>
      </w:divBdr>
    </w:div>
    <w:div w:id="711151635">
      <w:bodyDiv w:val="1"/>
      <w:marLeft w:val="0"/>
      <w:marRight w:val="0"/>
      <w:marTop w:val="0"/>
      <w:marBottom w:val="0"/>
      <w:divBdr>
        <w:top w:val="none" w:sz="0" w:space="0" w:color="auto"/>
        <w:left w:val="none" w:sz="0" w:space="0" w:color="auto"/>
        <w:bottom w:val="none" w:sz="0" w:space="0" w:color="auto"/>
        <w:right w:val="none" w:sz="0" w:space="0" w:color="auto"/>
      </w:divBdr>
    </w:div>
    <w:div w:id="858544300">
      <w:bodyDiv w:val="1"/>
      <w:marLeft w:val="0"/>
      <w:marRight w:val="0"/>
      <w:marTop w:val="0"/>
      <w:marBottom w:val="0"/>
      <w:divBdr>
        <w:top w:val="none" w:sz="0" w:space="0" w:color="auto"/>
        <w:left w:val="none" w:sz="0" w:space="0" w:color="auto"/>
        <w:bottom w:val="none" w:sz="0" w:space="0" w:color="auto"/>
        <w:right w:val="none" w:sz="0" w:space="0" w:color="auto"/>
      </w:divBdr>
    </w:div>
    <w:div w:id="895704517">
      <w:bodyDiv w:val="1"/>
      <w:marLeft w:val="0"/>
      <w:marRight w:val="0"/>
      <w:marTop w:val="0"/>
      <w:marBottom w:val="0"/>
      <w:divBdr>
        <w:top w:val="none" w:sz="0" w:space="0" w:color="auto"/>
        <w:left w:val="none" w:sz="0" w:space="0" w:color="auto"/>
        <w:bottom w:val="none" w:sz="0" w:space="0" w:color="auto"/>
        <w:right w:val="none" w:sz="0" w:space="0" w:color="auto"/>
      </w:divBdr>
    </w:div>
    <w:div w:id="973608711">
      <w:bodyDiv w:val="1"/>
      <w:marLeft w:val="0"/>
      <w:marRight w:val="0"/>
      <w:marTop w:val="0"/>
      <w:marBottom w:val="0"/>
      <w:divBdr>
        <w:top w:val="none" w:sz="0" w:space="0" w:color="auto"/>
        <w:left w:val="none" w:sz="0" w:space="0" w:color="auto"/>
        <w:bottom w:val="none" w:sz="0" w:space="0" w:color="auto"/>
        <w:right w:val="none" w:sz="0" w:space="0" w:color="auto"/>
      </w:divBdr>
    </w:div>
    <w:div w:id="1094278478">
      <w:bodyDiv w:val="1"/>
      <w:marLeft w:val="0"/>
      <w:marRight w:val="0"/>
      <w:marTop w:val="0"/>
      <w:marBottom w:val="0"/>
      <w:divBdr>
        <w:top w:val="none" w:sz="0" w:space="0" w:color="auto"/>
        <w:left w:val="none" w:sz="0" w:space="0" w:color="auto"/>
        <w:bottom w:val="none" w:sz="0" w:space="0" w:color="auto"/>
        <w:right w:val="none" w:sz="0" w:space="0" w:color="auto"/>
      </w:divBdr>
    </w:div>
    <w:div w:id="1125000528">
      <w:bodyDiv w:val="1"/>
      <w:marLeft w:val="0"/>
      <w:marRight w:val="0"/>
      <w:marTop w:val="0"/>
      <w:marBottom w:val="0"/>
      <w:divBdr>
        <w:top w:val="none" w:sz="0" w:space="0" w:color="auto"/>
        <w:left w:val="none" w:sz="0" w:space="0" w:color="auto"/>
        <w:bottom w:val="none" w:sz="0" w:space="0" w:color="auto"/>
        <w:right w:val="none" w:sz="0" w:space="0" w:color="auto"/>
      </w:divBdr>
    </w:div>
    <w:div w:id="1427850308">
      <w:bodyDiv w:val="1"/>
      <w:marLeft w:val="0"/>
      <w:marRight w:val="0"/>
      <w:marTop w:val="0"/>
      <w:marBottom w:val="0"/>
      <w:divBdr>
        <w:top w:val="none" w:sz="0" w:space="0" w:color="auto"/>
        <w:left w:val="none" w:sz="0" w:space="0" w:color="auto"/>
        <w:bottom w:val="none" w:sz="0" w:space="0" w:color="auto"/>
        <w:right w:val="none" w:sz="0" w:space="0" w:color="auto"/>
      </w:divBdr>
    </w:div>
    <w:div w:id="1638993434">
      <w:bodyDiv w:val="1"/>
      <w:marLeft w:val="0"/>
      <w:marRight w:val="0"/>
      <w:marTop w:val="0"/>
      <w:marBottom w:val="0"/>
      <w:divBdr>
        <w:top w:val="none" w:sz="0" w:space="0" w:color="auto"/>
        <w:left w:val="none" w:sz="0" w:space="0" w:color="auto"/>
        <w:bottom w:val="none" w:sz="0" w:space="0" w:color="auto"/>
        <w:right w:val="none" w:sz="0" w:space="0" w:color="auto"/>
      </w:divBdr>
    </w:div>
    <w:div w:id="1804496319">
      <w:bodyDiv w:val="1"/>
      <w:marLeft w:val="0"/>
      <w:marRight w:val="0"/>
      <w:marTop w:val="0"/>
      <w:marBottom w:val="0"/>
      <w:divBdr>
        <w:top w:val="none" w:sz="0" w:space="0" w:color="auto"/>
        <w:left w:val="none" w:sz="0" w:space="0" w:color="auto"/>
        <w:bottom w:val="none" w:sz="0" w:space="0" w:color="auto"/>
        <w:right w:val="none" w:sz="0" w:space="0" w:color="auto"/>
      </w:divBdr>
    </w:div>
    <w:div w:id="1809979132">
      <w:bodyDiv w:val="1"/>
      <w:marLeft w:val="0"/>
      <w:marRight w:val="0"/>
      <w:marTop w:val="0"/>
      <w:marBottom w:val="0"/>
      <w:divBdr>
        <w:top w:val="none" w:sz="0" w:space="0" w:color="auto"/>
        <w:left w:val="none" w:sz="0" w:space="0" w:color="auto"/>
        <w:bottom w:val="none" w:sz="0" w:space="0" w:color="auto"/>
        <w:right w:val="none" w:sz="0" w:space="0" w:color="auto"/>
      </w:divBdr>
    </w:div>
    <w:div w:id="1814835603">
      <w:bodyDiv w:val="1"/>
      <w:marLeft w:val="0"/>
      <w:marRight w:val="0"/>
      <w:marTop w:val="0"/>
      <w:marBottom w:val="0"/>
      <w:divBdr>
        <w:top w:val="none" w:sz="0" w:space="0" w:color="auto"/>
        <w:left w:val="none" w:sz="0" w:space="0" w:color="auto"/>
        <w:bottom w:val="none" w:sz="0" w:space="0" w:color="auto"/>
        <w:right w:val="none" w:sz="0" w:space="0" w:color="auto"/>
      </w:divBdr>
    </w:div>
    <w:div w:id="1890990111">
      <w:bodyDiv w:val="1"/>
      <w:marLeft w:val="0"/>
      <w:marRight w:val="0"/>
      <w:marTop w:val="0"/>
      <w:marBottom w:val="0"/>
      <w:divBdr>
        <w:top w:val="none" w:sz="0" w:space="0" w:color="auto"/>
        <w:left w:val="none" w:sz="0" w:space="0" w:color="auto"/>
        <w:bottom w:val="none" w:sz="0" w:space="0" w:color="auto"/>
        <w:right w:val="none" w:sz="0" w:space="0" w:color="auto"/>
      </w:divBdr>
    </w:div>
    <w:div w:id="1933463937">
      <w:bodyDiv w:val="1"/>
      <w:marLeft w:val="0"/>
      <w:marRight w:val="0"/>
      <w:marTop w:val="0"/>
      <w:marBottom w:val="0"/>
      <w:divBdr>
        <w:top w:val="none" w:sz="0" w:space="0" w:color="auto"/>
        <w:left w:val="none" w:sz="0" w:space="0" w:color="auto"/>
        <w:bottom w:val="none" w:sz="0" w:space="0" w:color="auto"/>
        <w:right w:val="none" w:sz="0" w:space="0" w:color="auto"/>
      </w:divBdr>
    </w:div>
    <w:div w:id="2049724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rus-pro.gouv.f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eme-Protectas">
  <a:themeElements>
    <a:clrScheme name="Protectas">
      <a:dk1>
        <a:sysClr val="windowText" lastClr="000000"/>
      </a:dk1>
      <a:lt1>
        <a:sysClr val="window" lastClr="FFFFFF"/>
      </a:lt1>
      <a:dk2>
        <a:srgbClr val="44546A"/>
      </a:dk2>
      <a:lt2>
        <a:srgbClr val="E7E6E6"/>
      </a:lt2>
      <a:accent1>
        <a:srgbClr val="436E91"/>
      </a:accent1>
      <a:accent2>
        <a:srgbClr val="E09926"/>
      </a:accent2>
      <a:accent3>
        <a:srgbClr val="6DA6B9"/>
      </a:accent3>
      <a:accent4>
        <a:srgbClr val="D9D9D9"/>
      </a:accent4>
      <a:accent5>
        <a:srgbClr val="7F7F7F"/>
      </a:accent5>
      <a:accent6>
        <a:srgbClr val="A2C037"/>
      </a:accent6>
      <a:hlink>
        <a:srgbClr val="386539"/>
      </a:hlink>
      <a:folHlink>
        <a:srgbClr val="436E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22D05-B222-4156-AA79-20E22DE01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4976</Words>
  <Characters>27368</Characters>
  <Application>Microsoft Office Word</Application>
  <DocSecurity>0</DocSecurity>
  <Lines>228</Lines>
  <Paragraphs>64</Paragraphs>
  <ScaleCrop>false</ScaleCrop>
  <HeadingPairs>
    <vt:vector size="2" baseType="variant">
      <vt:variant>
        <vt:lpstr>Titre</vt:lpstr>
      </vt:variant>
      <vt:variant>
        <vt:i4>1</vt:i4>
      </vt:variant>
    </vt:vector>
  </HeadingPairs>
  <TitlesOfParts>
    <vt:vector size="1" baseType="lpstr">
      <vt:lpstr/>
    </vt:vector>
  </TitlesOfParts>
  <Company>PROTECTAS</Company>
  <LinksUpToDate>false</LinksUpToDate>
  <CharactersWithSpaces>32280</CharactersWithSpaces>
  <SharedDoc>false</SharedDoc>
  <HLinks>
    <vt:vector size="6" baseType="variant">
      <vt:variant>
        <vt:i4>2162746</vt:i4>
      </vt:variant>
      <vt:variant>
        <vt:i4>3</vt:i4>
      </vt:variant>
      <vt:variant>
        <vt:i4>0</vt:i4>
      </vt:variant>
      <vt:variant>
        <vt:i4>5</vt:i4>
      </vt:variant>
      <vt:variant>
        <vt:lpwstr>002-APP%20BASE%20VILLE%20CP%20DOMMAGES%20AUX%20BIENS%20(aoo).doc</vt:lpwstr>
      </vt:variant>
      <vt:variant>
        <vt:lpwstr>Franchises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iard@protectas.fr</dc:creator>
  <cp:keywords/>
  <dc:description/>
  <cp:lastModifiedBy>Pierre Alexandre ROYER</cp:lastModifiedBy>
  <cp:revision>130</cp:revision>
  <cp:lastPrinted>2020-02-03T14:28:00Z</cp:lastPrinted>
  <dcterms:created xsi:type="dcterms:W3CDTF">2026-03-23T12:24:00Z</dcterms:created>
  <dcterms:modified xsi:type="dcterms:W3CDTF">2026-08-05T08:13:00Z</dcterms:modified>
</cp:coreProperties>
</file>